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6P/62/2024 z 24. 6. 2024</w:t>
      </w:r>
    </w:p>
    <w:p>
      <w:r>
        <w:t>Uznesenie Okresného súdu Vranov nad Topľou z 24. júna 2024, sp. zn. 6P/62/2024, ECLI:SK:OSVT:2024:8824201119.1</w:t>
      </w:r>
    </w:p>
    <w:p>
      <w:r>
        <w:t>Súd: Okresný súd Vranov nad Topľou</w:t>
      </w:r>
    </w:p>
    <w:p>
      <w:r>
        <w:t>Spisová značka: 6P/62/2024</w:t>
      </w:r>
    </w:p>
    <w:p>
      <w:r>
        <w:t>ECLI: ECLI:SK:OSVT:2024:8824201119.1</w:t>
      </w:r>
    </w:p>
    <w:p>
      <w:r>
        <w:t>Dátum vydania: 24.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6P/62/2024 8824201119 24. 06. 2024 JUDr. Iveta Mihóková ECLI:SK:OSVT:2024:8824201119.1</w:t>
      </w:r>
    </w:p>
    <w:p>
      <w:r>
        <w:t>Uznesenie Okresný súd Vranov nad Topľou v právnej veci starostlivosti súdu o maloletú A. B., nar. XX.XX.XXXX, bytom pri rodičoch, na návrh rodičov, otca C. B., nar. XX.XX.XXXX a matky D. B., nar. XX.XX.XXXX, obaja bytom E. XXX, v konaní o ustanovenie kolízneho opatrovníka maloletému dieťaťu, takto rozhodol: U s t a n o v u j e E. B., nar. XX.XX.XXXX, bytom E. XXX, za kolíznu opatrovníčku pre maloletú A. B., nar. XX.XX.XXXX, bytom E. XXX, ktorá bude menované maloleté dieťa zastupovať pri prevode nehnuteľností zapísaných na LV č. XX, kat. úz. E., teda na uzavretie darovacej zmluvy a dohody o zriadení vecného bremena k uvedeným nehnuteľnostiam a všetkých ďalších listín súvisiacich s prevodom týchto nehnuteľností. odôvodnenie: 1. Návrhom podaným na tunajší súd dňa 13.06.2024 sa rodičia maloletého dieťaťa domáhali, aby súd ustanovil ich maloletému dieťaťu kolíznu opatrovníčku, a to v osobe E. B., nar. XX.XX.XXXX, za účelom zastupovania pri prevode nehnuteľností zapísaných na LV č. XX, kat. úz. E., teda na uzavretie darovacej zmluvy a dohody o zriadení vecného bremena k vyššie uvedeným nehnuteľnostiam a všetkých ďalších listín súvisiacich s prevodom týchto nehnuteľností. Svoj návrh odôvodnili tým, že C. B., nar. XX.XX.XXXX je výlučným vlastníkom nehnuteľností zapísaných na LV č. XX, kat. úz. E., dom s. č. XXX na parc. č. XXXX a parciel registra „C“, parc. č. XXXX, zastavané plochy a nádvoria vo výmere 605 m2 a parc. č. XXXX záhrada vo výmere 467 m2 pod F. v 1/1 a tieto mieni podarovať v celosti maloletej A. B. nar. X.X.XXXX a uzavrieť s obdarovanou ako povinnou dohodu o zriadení vecného bremena s obsahom, že mal. A. B. ako povinná umožní oprávneným D. B. a C. B. do konca ich života bezodplatne užívať darované nehnuteľnosti v takom rozsahu ako ich toho času užívajú. Vzhľadom na skutočnosť, že zákonní zástupcovia maloletej A. B. sú súčasne účastníkmi zmluvy, navrhli pre uvedené právne úkony ustanoviť maloletej kolíznu opatrovníčku, a to E. B., ktorá je sestrou maloletej. 2. Spolu s návrhom predložili navrhovatelia písomný súhlas E. B., nar. XX.XX.XXXX s jej ustanovením za kolíznu opatrovníčku pre maloletú za účelom zastupovania pri prevode vyššie uvedených nehnuteľností a pri uzavretí dohody o zriadení vecného bremena k týmto nehnuteľnostiam. 3. Podľa predloženého výpisu z katastra nehnuteľností je otec maloletej výlučným vlastníkom nehnuteľnosti zapísaných na LV č. XX, kat. úz. E.. 4. Podľa § 31 ods. 2 Zákona č. 36/2005 Z.z. o rodine a o zmene a doplnení niektorých zákonov (ďalej len „Zákon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w:t>
      </w:r>
    </w:p>
    <w:p>
      <w:r>
        <w:t>5. Podľa § 31 ods. 4 Zákona o rodine na ustanovenie kolízneho opatrovníka sa primerane použijú ustanovenia §60 a 61. Funkcia kolízneho opatrovníka zaniká ukončením konania alebo vykonaním právneho úkonu, na ktorého účely bol ustanovený. 6. V zmysle § 60 ods. 1 Zákona o rodine, okrem prípadov podľa § 39 ods. 3 a § 57 ods. 4 súd ustanoví maloletému dieťaťu opatrovníka aj vtedy, ak je to potrebné z iných dôvodov a zároveň je to v záujme maloletého dieťaťa. 7. Podľa § 61 ods. 1 a 2 Zákona o rodine opatrovník je povinný vykonávať svoju funkciu v záujme maloletého dieťaťa a súd vymedzí rozsah práv a povinností opatrovníka tak, aby bol splnený účel, na ktorý bol opatrovník ustanovený, a aby boli dostatočne chránené záujmy maloletého dieťaťa. 8. Súd sa pred rozhodnutím vo veci oboznámil s obsahom návrhu ako aj s listinnými dôkazmi k nemu pripojenými. Z návrhu, ako aj z predložených listinných dôkazov zistil, že pri uzatváraní darovacej zmluvy a zmluvy o zriadení vecného bremena by mohlo dôjsť ku kolízii záujmov medzi mal. dieťaťom a jeho rodičmi, ktorí sú jeho zákonnými zástupcami, keďže otec je výlučným vlastníkom nehnuteľností, ktorých sa darovacia zmluva týka a obaja rodičia maloletej budú oprávnenými osobami z dohody o zriadení vecného bremena. Vzhľadom na vyššie uvedené skutočnosti a citované zákonné ustanovenia súd maloletému dieťaťu ustanovil na jeho zastupovanie pri právnych úkonoch uvedených vo výroku tohto uznesenia kolíznu opatrovníčku E. B., nar. XX.XX.XXXX, ktorá s ustanovením vyslovila písomný súhlas. Poučenie: Proti tomuto uzneseniu možno podať odvolanie v lehote 15 dní odo dňa jeho doručenia na tunajšom súde,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https://www.kauzis.sk/judikatura/r/ECLI:SK:OSVT:2024:8824201119.1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