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7P/73/2024 z 24. 9. 2024</w:t>
      </w:r>
    </w:p>
    <w:p>
      <w:r>
        <w:t>Rozsudok Okresného súdu Vranov nad Topľou z 24. septembra 2024, sp. zn. 7P/73/2024, ECLI:SK:OSVT:2024:8824201396.4</w:t>
      </w:r>
    </w:p>
    <w:p>
      <w:r>
        <w:t>Súd: Okresný súd Vranov nad Topľou</w:t>
      </w:r>
    </w:p>
    <w:p>
      <w:r>
        <w:t>Spisová značka: 7P/73/2024</w:t>
      </w:r>
    </w:p>
    <w:p>
      <w:r>
        <w:t>ECLI: ECLI:SK:OSVT:2024:8824201396.4</w:t>
      </w:r>
    </w:p>
    <w:p>
      <w:r>
        <w:t>Dátum vydania: 24. 9.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Vranov nad Topľou 7P/73/2024 8824201396 24. 09. 2024 JUDr. Martina Melníková ECLI:SK:OSVT:2024:8824201396.4</w:t>
      </w:r>
    </w:p>
    <w:p>
      <w:r>
        <w:t>ROZSUDOK V MENE SLOVENSKEJ REPUBLIKY Okresný súd Vranov nad Topľou sudcom JUDr. Martinou Melníkovou v právnej veci starostlivosti súdu o maloletých, mal. A. B., nar. XX.XX.XXXX, bytom u matky, zastúpená kolíznym opatrovníkom Úradom práce, sociálnych vecí a rodiny, odbor sociálnych vecí a rodiny, oddelenie sociálnoprávnej ochrany detí a sociálnej kurately, Námestie slobody 5, Vranov nad Topľou, na návrh otca: C. D., nar. XX.XX.XXXX, bytom XXX XX E. XXX, právne zast.: JUDr. Miloš Kaščák, advokát, so sídlom Kalinčiakova 10, 093 01 Vranov nad Topľou, za účasti matky: F. G., nar. XX.XX.XXXX, bytom H. XXX/XX, XXX XX I. J. D., právne zast.: Lengvarský, s. r. o., so sídlom Dobrianskeho 1651, 093 01 Vranov nad Topľou, o zmenu úpravy styku s mal. dieťaťom, takto rozhodol: I. Súd m e n í IV. výrok rozsudku Okresného súdu Vranov nad Topľou sp. zn. 8P/16/2018 - 86 zo dňa 29.03.2018 a to tak, že otec je oprávnený stretávať sa s mal. A. B., nar. XX.XX.XXXX neobmedzene bez prítomnosti matky s tým, že svoj záujem o stretnutie oznámi matke aspoň 48 hodín vopred sms správou a začiatok stretnutia bude pred bytovým vchodom, kde mal. dieťa býva. II. Žiaden z účastníkov n e m á nárok na náhradu trov konania. odôvodnenie: 1.Podľa § 221 písm. a) Civilného sporového poriadku písomné vyhotovenie rozsudku nemusí obsahovať odôvodnenie, ak je na pojednávaní vyhlásený rozsudok za prítomnosti všetkých strán alebo ich zástupcov, ktorí sa vzdajú odvolania. 2.Tento rozsudok neobsahuje odôvodnenie, pretože po jeho vyhlásení sa účastníci vzdali práva odvolania. Poučenie: Proti tomuto rozsudku odvolanie nie je prípustné, pretože účastníci konania sa po jeho vyhlásení vzdali práva podať odvolanie a rozsudok nadobudne právoplatnosť dňom jeho doručenia. Rozsudky o výživnom sú vykonateľné doručením. Ak povinný dobrovoľne nesplní peňažnú povinnosť, ktorú mu ukladá vykonateľné rozhodnutie, oprávnený môže podať návrh na vykonanie exekúcie podľa ustanovení § 38 a nasl. zákona č.233/1995 Z.z. Exekučného poriadku. Ak povinný dobrovoľne nesplní povinnosť, ktorú mu ukladá vykonateľné rozhodnutie, ktorým bola upravená starostlivosť o maloletého, styk s maloletým alebo iná ako peňažná</w:t>
      </w:r>
    </w:p>
    <w:p>
      <w:r>
        <w:t>povinnosť vo vzťahu k maloletému, oprávnený môže podať návrh na výkon rozhodnutia podľa ustanovení § 370 a nasl. CMP.</w:t>
      </w:r>
    </w:p>
    <w:p/>
    <w:p>
      <w:r>
        <w:t>Zdroj: KAUZIS.SK – https://www.kauzis.sk/judikatura/r/ECLI:SK:OSVT:2024:8824201396.4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