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7P/79/2024 z 11. 9. 2024</w:t>
      </w:r>
    </w:p>
    <w:p>
      <w:r>
        <w:t>Uznesenie Okresného súdu Vranov nad Topľou z 11. septembra 2024, sp. zn. 7P/79/2024, ECLI:SK:OSVT:2024:8824201457.2</w:t>
      </w:r>
    </w:p>
    <w:p>
      <w:r>
        <w:t>Súd: Okresný súd Vranov nad Topľou</w:t>
      </w:r>
    </w:p>
    <w:p>
      <w:r>
        <w:t>Spisová značka: 7P/79/2024</w:t>
      </w:r>
    </w:p>
    <w:p>
      <w:r>
        <w:t>ECLI: ECLI:SK:OSVT:2024:8824201457.2</w:t>
      </w:r>
    </w:p>
    <w:p>
      <w:r>
        <w:t>Dátum vydania: 11. 9.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7P/79/2024 8824201457 11. 09. 2024 JUDr. Martina Melníková ECLI:SK:OSVT:2024:8824201457.2</w:t>
      </w:r>
    </w:p>
    <w:p>
      <w:r>
        <w:t>Uznesenie Okresný súd Vranov nad Topľou v právnej veci manželky (navrhovateľky): A. A. B., nar. XX.XX.XXXX, bytom C. XXX, okr. D. E. F., právne zast.: JUDr. Jana Šepeľová, advokátka, so sídlom Námestie slobody 13/25, Humenné proti manželovi, ktorý návrh nepodal: G. B., nar. XX.XX.XXXX, bytom C. XXX, okr. D. E. F. za účasti mal. dieťaťa: H. B., nar. XX.XX.XXXX, bytom pri rodičoch, zastúpená kolíznym opatrovníkom Úradom práce, sociálnych vecí a rodiny vo Vranove nad Topľou, oddelenie sociálnoprávnej ochrany detí a sociálnej kurately, so sídlom Námestie slobody 5, Vranov nad Topľou o rozvod manželstva a úpravu práv a povinností rodičov k maloletému dieťaťu na čas po rozvode, t a k t o rozhodol: I. Konanie z a s t a v u j e. II. Žiaden z účastníkov n e m á nárok náhradu trov konania. odôvodnenie: 1. Navrhovateľka sa podaným návrhom prostredníctvom advokátky domáhala rozvodu manželstva a úpravy práv a povinností rodičov k maloletému dieťaťu na čas po rozvode. 2. Podaním doručeným súdu dňa 05.09.2024 právna zástupkyňa navrhovateľky uviedla, že navrhovateľka berie návrh na rozvod manželstva a úpravu práv a povinností rodičov k mal. dieťaťu späť z dôvodu, že došlo k zmene po podaní návrhu a chce dať manželovi šancu. Zároveň súdu bol predložený aj súhlas odporcu so späťvzatím predmetného návrhu. Späťvzatie bolo doručené aj kolíznemu opatrovníkovi, ktorý v emailovom podaní, ktoré bolo súdu doručené dňa 11.09.2024 uviedol, že ako kolízny opatrovník súhlasí so späťvzatím návrhu a zastavením konania. 3. Podľa § 29 ods. 1 Civilného mimosporového poriadku, navrhovateľ môže počas konania zobrať návrh na začatie konania späť, a to celkom alebo sčasti. Ak je návrh vzatý späť celkom, súd konanie zastaví. Ak je návrh vzatý späť sčasti, súd konanie v tejto časti zastaví. 4. V zmysle § 29 ods. 2 CMP, súd konanie nezastaví, ak sa mohlo začať aj bez návrhu a je potrebné v konaní pokračovať. 5. V zmysle § 29 ods. 3 CMP, súd konanie nezastaví, ak niektorý z účastníkov so späťvzatím návrhu z vážnych dôvodov nesúhlasí. 6. Keďže navrhovateľka zobrala svoj návrh v celom rozsahu späť a so späťvzatím súhlasil odporca a aj kolízny opatrovník, súd konanie podľa citovaného ustanovenia zastavil. 7. O trovách konania súd rozhodol v zmysle § 52 Civilného mimosporového poriadku, podľa ktorého žiaden z účastníkov nemá nárok na náhradu trov konania, ak tento zákon neustanovuje inak. Dôvody na iné rozhodnutie súd nezistil.</w:t>
      </w:r>
    </w:p>
    <w:p>
      <w:r>
        <w:t>8. Vzhľadom k vyššie uvedenému súd rozhodol tak ako je uvedené vo výrokovej časti tohto uznesenia. Poučenie: Proti tomuto uzneseniu možno podať odvolanie v lehote 15 dní odo dňa jeho doručenia na tunajšom súde, písomne. V odvolaní sa popri všeobecných náležitostiach podania uvedie, proti ktorému rozhodnutiu smeruje, v akom rozsahu sa napáda, z akých dôvodov sa rozhodnutie považuje za nesprávne (odvolacie dôvody) a čoho sa odvolateľ domáha (odvolací návrh). Odvolanie možno odôvodniť aj tým, že súd prvej inštancie nesprávne alebo neúplne zistil skutočný stav veci. Odvolacie dôvody možno meniť a dopĺňať až do rozhodnutia o odvolaní.</w:t>
      </w:r>
    </w:p>
    <w:p/>
    <w:p>
      <w:r>
        <w:t>Zdroj: KAUZIS.SK – https://www.kauzis.sk/judikatura/r/ECLI:SK:OSVT:2024:8824201457.2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