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6P/81/2024 z 17. 9. 2024</w:t>
      </w:r>
    </w:p>
    <w:p>
      <w:r>
        <w:t>Rozsudok Okresného súdu Vranov nad Topľou z 17. septembra 2024, sp. zn. 6P/81/2024, ECLI:SK:OSVT:2024:8824201477.3</w:t>
      </w:r>
    </w:p>
    <w:p>
      <w:r>
        <w:t>Súd: Okresný súd Vranov nad Topľou</w:t>
      </w:r>
    </w:p>
    <w:p>
      <w:r>
        <w:t>Spisová značka: 6P/81/2024</w:t>
      </w:r>
    </w:p>
    <w:p>
      <w:r>
        <w:t>ECLI: ECLI:SK:OSVT:2024:8824201477.3</w:t>
      </w:r>
    </w:p>
    <w:p>
      <w:r>
        <w:t>Dátum vydania: 17.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6P/81/2024 8824201477 17. 09. 2024 JUDr. Iveta Mihóková ECLI:SK:OSVT:2024:8824201477.3</w:t>
      </w:r>
    </w:p>
    <w:p>
      <w:r>
        <w:t>ROZSUDOK V MENE SLOVENSKEJ REPUBLIKY Okresný súd Vranov nad Topľou sudkyňou JUDr. Ivetou Mihókovou v právnej veci starostlivosti súdu o maloletú A. B., nar. XX.XX.XXXX a maloletého C. B., nar. XX.XX.XXXX, zastúpených kolíznym opatrovníkom Úradom práce, sociálnych vecí a rodiny Vranov nad Topľou, odbor sociálnych vecí a rodiny, oddelenie sociálnoprávnej ochrany detí a sociálnej kurately, Námestie slobody 5, Vranov nad Topľou, na návrh matky A. C., nar. XX.XX.XXXX, trvale bytom D. E. XXX, B., toho času F. XXX, za účasti otca C. B., nar. XX.XX.XXXX, trvale bytom D. E. XXX, B., o úpravu rodičovských práv a povinností k maloletému dieťaťu, t a k t o rozhodol: I. Súd s c h v a ľ u j e dohodu rodičov v tomto znení: II. Maloleté deti, A. B., nar. XX.XX.XXXX a C. B., nar. XX.XX.XXXX s a osobnej starostlivosti rodičov.</w:t>
      </w:r>
    </w:p>
    <w:p>
      <w:r>
        <w:t>z v e r u j ú do spoločnej</w:t>
      </w:r>
    </w:p>
    <w:p>
      <w:r>
        <w:t>III. Výživné na maloleté deti sa n e u r č u j e . IV. Žiaden z účastníkov n e m á nárok na náhradu trov konania. odôvodnenie: 1. Matka sa návrhom doručeným tunajšiemu súdu domáhala vydania rozhodnutia, ktorým by súd upravil rodičovské práva a povinnosti k mal. deťom, A. B., nar. XX.XX.XXXX a C. B., nar. XX.XX.XXXX. Navrhla zveriť mal. deti do svojej osobnej starostlivosti, zaviazať otca platením výživného na každé z mal. detí sumou 150 € mesačne, a to vždy do 20. dňa toho ktorého mesiaca vopred k rukám matky. Zároveň navrhla upraviť styk otca s mal. deťmi. 2. V priebehu konania rodičia uzavreli rodičovskú dohodu tak, ako je uvedená v písomnom vyhotovení rozsudku. 3. Kolízny opatrovník odporúčal rodičovskú dohodu schváliť. 4. V zmysle ust. § 221 písm. a) zákona č. 160/2015 Z.z. Civilného sporového poriadku písomné vyhotovenie rozsudku nemusí obsahovať odôvodnenie, ak je na pojednávaní vyhlásený rozsudok za prítomností všetkých strán, alebo ich zástupcov, ktorí sa vzdajú odvolania. 5. Berúc do úvahy výsledky vykonaného dokazovania, dospel súd k záveru, že uzavretá dohoda nie je v rozpore so záujmom maloletého dieťaťa, a preto ju súd v celom rozsahu schválil.</w:t>
      </w:r>
    </w:p>
    <w:p>
      <w:r>
        <w:t>6. V danom prípade sa obaja rodičia a kolízny opatrovník zúčastnili pojednávania vo veci a po vyhlásení rozsudku sa vzdali práva odvolania proti všetkým jeho výrokom. Berúc do úvahy uvedené skutočnosti, písomné vyhotovenie rozsudku neobsahuje odôvodnenie. Poučenie: Proti tomuto rozsudku odvolanie nie je prípustné, pretože účastníci konania sa po jeho vyhlásení vzdali práva podať odvolanie a rozsudok nadobudne právoplatnosť dňom jeho doručenia. Ak povinný dobrovoľne nesplní, čo mu ukladá vykonateľný exekučný titul, môže oprávnený podať návrh na nariadenie výkonu rozhodnutia (§ 376 ods. 1 Civilného mimosporového poriadku).</w:t>
      </w:r>
    </w:p>
    <w:p/>
    <w:p>
      <w:r>
        <w:t>Zdroj: KAUZIS.SK – https://www.kauzis.sk/judikatura/r/ECLI:SK:OSVT:2024:8824201477.3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