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6P/83/2024 z 26. 9. 2024</w:t>
      </w:r>
    </w:p>
    <w:p>
      <w:r>
        <w:t>Rozsudok Okresného súdu Vranov nad Topľou z 26. septembra 2024, sp. zn. 6P/83/2024, ECLI:SK:OSVT:2024:8824201500.2</w:t>
      </w:r>
    </w:p>
    <w:p>
      <w:r>
        <w:t>Súd: Okresný súd Vranov nad Topľou</w:t>
      </w:r>
    </w:p>
    <w:p>
      <w:r>
        <w:t>Spisová značka: 6P/83/2024</w:t>
      </w:r>
    </w:p>
    <w:p>
      <w:r>
        <w:t>ECLI: ECLI:SK:OSVT:2024:8824201500.2</w:t>
      </w:r>
    </w:p>
    <w:p>
      <w:r>
        <w:t>Dátum vydania: 26.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6P/83/2024 8824201500 26. 09. 2024 JUDr. Iveta Mihóková ECLI:SK:OSVT:2024:8824201500.2</w:t>
      </w:r>
    </w:p>
    <w:p>
      <w:r>
        <w:t>ROZSUDOK V MENE SLOVENSKEJ REPUBLIKY Okresný súd Vranov nad Topľou sudkyňou JUDr. Ivetou Mihókovou v právnej veci starostlivosti súdu o maloletého A. B., nar. XX.XX.XXXX, toho času bytom pri navrhovateľoch, zastúpeného kolíznym opatrovníkom Úradom práce, sociálnych vecí a rodiny Vranov nad Topľou, odbor sociálnych vecí a rodiny, oddelenie sociálnoprávnej ochrany detí a sociálnej kurately, Námestie slobody 5, Vranov nad Topľou, za účasti rodičov, matky C. B., nar. XX.XX.XXXX a otca D. E., nar. XX.XX.XXXX, obaja bytom C. XXX/XX, F., na návrh navrhovateľov G. H. I. J., nar. XX.XX.XXXX a K. I., nar. XX.XX.XXXX, obaja trvale bytom A. L. XXXX/XX, L. A. K., toho času A. L. XXX/XX, L. A. K., o zverenie maloletého dieťaťa do pestúnskej starostlivosti, takto rozhodol: I. M e n í s a výrok rozsudku Okresného súdu Vranov nad Topľou, č. k. 6P/140/2023-25 zo dňa 09.11.2023 vo výroku o nariadení ústavnej starostlivosti u mal. A. B., nar. XX.XX.XXXX a to tak, že mal. A. B. sa zveruje do spoločnej pestúnskej starostlivosti manželov G. H. I. J., nar. XX.XX.XXXX a K. I., nar. XX.XX.XXXX, bytom A. L. XXX/XX, XXX XX L. A. K.. II. Pestúnom s a u k l a d á, aby súdu podávali správu o výkone pestúnskej starostlivosti dvakrát v roku vždy ku 30.06. a 31.12. toho ktorého roka. III. Pestúni s ú p o v i n n í vykonávať osobnú starostlivosť o mal. dieťa v rovnakom rozsahu v akom ju vykonávajú rodičia. IV. Právo zastupovať mal. dieťa a spravovať jeho majetok m a j ú iba v bežných veciach. V. Matka ako aj otec maloletého s ú p o v i n n í platiť výživné každý z nich na maloleté dieťa vo výške 30% zo sumy životného minima na nezaopatrené neplnoleté dieťa podľa osobitného predpisu vždy do 25. dňa toho ktorého mesiaca vopred na účet Úradu práce, sociálnych vecí a rodiny vo Vranove nad Topľou začínajúc právoplatnosťou tohto rozsudku. VI. Žiaden z účastníkov n e m á nárok na náhradu trov konania. odôvodnenie: 1. Navrhovatelia sa návrhom podaným na tunajšom súde dňa 09.08.2024 domáhali zverenia maloletého dieťaťa, A. B., nar. XX.XX.XXXX do ich pestúnskej starostlivosti. Vo svojom návrhu uviedli, že uznesením Okresného súdu Vranov nad Topľou, č.k. 6P/74/2024 zo dňa 19.07.2024 bol maloletý A. neodkladným opatrením zverený do ich osobnej starostlivosti. Maloletý A. je živé dieťa, stal sa súčasťou ich rodiny. Maloletý je zdravý a riadne prospieva. Po dôkladnom zvážení dospeli k záveru, že maloletému A. majú záujem zabezpečiť adekvátnu starostlivosť a výchovu.</w:t>
      </w:r>
    </w:p>
    <w:p>
      <w:r>
        <w:t>2. Rodičia maloletého dieťaťa s návrhom navrhovateľov súhlasili. 3. V zmysle ust. § 221 písm. a) zákona č. 160/2015 Z.z. Civilného sporového poriadku písomné vyhotovenie rozsudku nemusí obsahovať odôvodnenie, ak je na pojednávaní vyhlásený rozsudok za prítomností všetkých strán, alebo ich zástupcov, ktorí sa vzdajú odvolania. 4. V danom prípade sa navrhovatelia, rodičia maloletého dieťaťa a kolízny opatrovník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podať odvolanie a rozsudok nadobudne právoplatnosť dňom jeho doručenia. Ak nebude vyživovacia povinnosť uložená týmto rozsudkom splnená dobrovoľne,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p>
      <w:r>
        <w:t>Zdroj: KAUZIS.SK – https://www.kauzis.sk/judikatura/r/ECLI:SK:OSVT:2024:8824201500.2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