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11C/41/2024 z 20. 11. 2024</w:t>
      </w:r>
    </w:p>
    <w:p>
      <w:r>
        <w:t>Uznesenie Okresného súdu Vranov nad Topľou z 20. novembra 2024, sp. zn. 11C/41/2024, ECLI:SK:OSVT:2024:8824201581.2</w:t>
      </w:r>
    </w:p>
    <w:p>
      <w:r>
        <w:t>Súd: Okresný súd Vranov nad Topľou</w:t>
      </w:r>
    </w:p>
    <w:p>
      <w:r>
        <w:t>Spisová značka: 11C/41/2024</w:t>
      </w:r>
    </w:p>
    <w:p>
      <w:r>
        <w:t>ECLI: ECLI:SK:OSVT:2024:8824201581.2</w:t>
      </w:r>
    </w:p>
    <w:p>
      <w:r>
        <w:t>Dátum vydania: 20.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11C/41/2024 8824201581 20. 11. 2024 JUDr. Andrea Zolotová ECLI:SK:OSVT:2024:8824201581.2</w:t>
      </w:r>
    </w:p>
    <w:p>
      <w:r>
        <w:t>Uznesenie Okresný súd vo Vranove nad Topľou v spore žalobkyne: A. B., C. D., nar. XX. XX. XXXX, trvale bytom E. XXX, XXX XX E., adresa na doručovanie: F. XXXX, XXX XX G. H. I., zastúpená Mgr. Františkom Chocholom, advokátom so sídlom Kalinčiakova 10, 093 01 Vranov nad Topľou, IČO: 42 339 928, proti žalovanému: J. B., nar. XX. XX. XXXX, trvale bytom E. XXX, XXX XX E., o vyporiadanie bezpodielového spoluvlastníctva manželov, takto rozhodol: I. Konanie</w:t>
      </w:r>
    </w:p>
    <w:p>
      <w:r>
        <w:t>zastavuje.</w:t>
      </w:r>
    </w:p>
    <w:p>
      <w:r>
        <w:t>II. Žiadnej zo strán náhradu trov konania</w:t>
      </w:r>
    </w:p>
    <w:p>
      <w:r>
        <w:t>nepriznáva.</w:t>
      </w:r>
    </w:p>
    <w:p>
      <w:r>
        <w:t>odôvodnenie: 1. Žalobkyňa sa podanou žalobou domáhala voči žalovanému vydania rozsudku, ktorým by súd vyporiadal bezpodielové spoluvlastníctvo manželov. 2. Pred začatím pojednávania vo veci samej, podaním doručeným súdu dňa 19.11.2024 žalobkyňa cestou právneho zástupcu uviedla, že podanú žalobu berie v celom rozsahu späť a žiadala konanie zastaviť. Dôvodom späťvzatia žaloby bolo uzavretie mimosúdnej dohody so žalovaným. Trovy konania v zmysle uzavretej dohody by súd nemal priznať žiadnej strane v konaní. 3. Podľa ust. § 144 CSP žalobca môže vziať žalobu späť. 4. Podľa ust. § 145 CSP ak je žaloba vzatá späť celkom, súd konanie zastaví. 5.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Keďže žalobkyňa vzala žalobu späť v celom rozsahu pred začatím pojednávania vo veci samej, tak ako je to vyššie uvedené, súd konanie podľa vyššie citovaného ustanovenia, tak ako je to uvedené vo výroku tohto uznesenia zastavil. 7. Podľa ust. § 256 ods. 1 CSP ak strana procesne zavinila zastavenie konania, súd prizná náhradu trov konania protistrane. 8. O trovách konania súd rozhodol tak, že žiadnej zo strán náhradu trov konania nepriznal. Žalobkyňa a ani žalovaný si trovy konania v zmysle uzavretej dohody neuplatnili. 9. V tejto súvislosti súd považuje za potrebné poukázať aj na článok 17, kde je stanovený princíp hospodárnosti konania, ako aj postup súdu bez zbytočného a neprimeraného zaťažovania strán sporu.</w:t>
      </w:r>
    </w:p>
    <w:p>
      <w:r>
        <w:t>Poučenie: Proti tomuto uzneseniu možno podať odvolanie písomne v lehote 15 dní odo dňa jeho doručenia na Okresnom súde vo Vranove nad Topľou v troch vyhotoveniach. V odvolaní sa popri všeobecných náležitostiach podania uvedie, proti ktorému rozhodnutiu smeruje, v akom rozsahu sa napáda, z akých dôvodov sa rozhodnutie považuje na nesprávne (odvolacie dôvody) a čoho sa odvolateľ domáha (odvolací návrh). Rozsah, v akom sa rozhodnutie napáda, môže odvolateľa rozšíriť len do uplynutia lehoty na podanie odvolania.</w:t>
      </w:r>
    </w:p>
    <w:p/>
    <w:p>
      <w:r>
        <w:t>Zdroj: KAUZIS.SK – https://www.kauzis.sk/judikatura/r/ECLI:SK:OSVT:2024:8824201581.2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