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8P/91/2024 z 26. 9. 2024</w:t>
      </w:r>
    </w:p>
    <w:p>
      <w:r>
        <w:t>Uznesenie Okresného súdu Vranov nad Topľou z 26. septembra 2024, sp. zn. 8P/91/2024, ECLI:SK:OSVT:2024:8824201650.3</w:t>
      </w:r>
    </w:p>
    <w:p>
      <w:r>
        <w:t>Súd: Okresný súd Vranov nad Topľou</w:t>
      </w:r>
    </w:p>
    <w:p>
      <w:r>
        <w:t>Spisová značka: 8P/91/2024</w:t>
      </w:r>
    </w:p>
    <w:p>
      <w:r>
        <w:t>ECLI: ECLI:SK:OSVT:2024:8824201650.3</w:t>
      </w:r>
    </w:p>
    <w:p>
      <w:r>
        <w:t>Dátum vydania: 26. 9. 2024</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8P/91/2024 8824201650 26. 09. 2024 JUDr. Silvia Šviderská ECLI:SK:OSVT:2024:8824201650.3</w:t>
      </w:r>
    </w:p>
    <w:p>
      <w:r>
        <w:t>Uznesenie Okresný súd Vranov nad Topľou v právnej veci starostlivosti súdu o maloletých, mal. A. B., nar. XX.XX.XXXX, zastúpená kolíznym opatrovníkom: Úrad práce, sociálnych vecí a rodiny, Vranov nad Topľou, Námestie slobody 5, Vranov nad Topľou, za účasti matky maloletého dieťaťa: mal. C. C., nar. XX.XX.XXXX, bytom D. XXX, zastúpenej rodičmi: E. C., nar. XX.XX.XXXX a F. C., nar. XX.XX.XXXX, obaja bytom D. XXX, o ustanovenie poručníka pre maloleté dieťa , t a k t o rozhodol: I. Konanie</w:t>
      </w:r>
    </w:p>
    <w:p>
      <w:r>
        <w:t>zastavuje.</w:t>
      </w:r>
    </w:p>
    <w:p>
      <w:r>
        <w:t>II. Žiaden z účastníkov n e m á nárok na náhradu trov konania. odôvodnenie: 1. Uznesením Okresného súdu Vranov nad Topľou č.k. 8P/91/2024-9 zo dňa 09.09.2024 bolo, na základe podnetu úradu práce, začaté bez návrhu konanie o ustanovenie poručníka maloletému dieťaťu. Z podnetu úradu práce vyplýva, že maloletá A. sa narodila dňa XX.X.XXXX maloletej matke, C. C., nar. XX.X.XXXX, ktorá t.č. ešte nedovŕšila vek 16. rokov života a z tohto dôvodu jej nemôžu byť priznané rodičovské práva a povinnosti k maloletému dieťaťu. Domnelým otcom maloletého dieťaťa je E. B., nar. XX.X.XXXX, ktorý má záujem uznať otcovstvo k maloletému dieťaťu. Maloletá matka spolu s domnelým otcom a maloletým dieťaťom bývajú v spoločnej domácnosti rodičov zo strany maloletej matky, E. C., nar. XX.X.XXXX a F. C., nar. X.X.XXXX na adrese D. XXX. Okrem nich v spoločnej domácnosti bývajú maloletí súrodenci maloletej matky, F., nar. XX.X.XXXX, G. H., nar. XX.X.XXXX a H., nar. XX.X.XXXX. Rodina žije v poschodovom rodinnom dome, ktorého majiteľkou je stará matka E.. Na prízemí je kuchyňa, spálňa starých rodičov, kúpeľňa a samostatné WC. Na poschodí sa nachádzajú tri izby (detské izby), z toho jednu využíva maloletá matka s partnerom a maloletým dieťaťom. Domácnosť je zariadená potrebným nábytkom, je čistá a uprataná. Maloletá matka potvrdila, že chcú s partnerom spoločne žiť v obci D. u starých rodičov z matkinej strany a spoločne vychovávať ich dieťa A.. V súčasnosti majú zakúpenú len detskú výbavu (perinka, plienky, kočiar). V domácnosti je zavedená elektrina, prívod vody. Počas návštevy bolo dieťa čisto oblečené, nevykazovalo známky zanedbania. Maloletá matka preukázala dostatok oblečenia aj ostatných potrieb pre mal. dieťa. Dieťa je podľa slov matky zdravé, je kŕmené umelou stravou na predpis lekára, prosperuje vo vývine. Jeho ošetrujúcou lekárkou je MUDr. I.. Dieťa je narodené XX.X.XXXX, pôrod prebehol bez komplikácií. Z dôvodu nízkej pôrodnej váhy 1 500 gramov bolo dieťa hospitalizované na neonatologickom oddelení v Humennom. Dňa 27.8.2024 bolo prepustené do domácnosti. Matka zvláda úkony spojené so starostlivosťou o maloleté dieťa s pomocou starej matky. Maloletá matka bude v školskom roku 2024/2025 žiačkou X. J. D. D.. Od septembra bude mať stanovený individuálny študijný plán. Domnelý otec maloletého dieťaťa E. B., nar. XX.X.XXXX pracuje ako E. v Košiciach. Rodine finančne vypomáhajú starí rodičia zo strany matky. Stará matka maloletého dieťaťa, E. C., nar. XX.X.XXXX si plne uvedomuje súčasnú situáciu v ich rodine a vyjadrila svoj záujem postarať sa o maloleté dieťa. Uviedla, že bude zabezpečovať riadnu starostlivosť maloletému dieťaťu, pokiaľ matka maloletého dieťaťa ukončí povinnú školskú dochádzku a nebudú jej priznané rodičovské práva a povinnosti. V najlepšom záujme maloletej A. je jej dočasné</w:t>
      </w:r>
    </w:p>
    <w:p>
      <w:r>
        <w:t>zverenie do starostlivosti starej matky, a preto úrad práce doporučil určiť poručníka pre maloletú A. C., nar. XX.X.XXXX, a to starú matku E. C., nar. XX.X.XXXX. 2. Dňa 27.08.2024 na tunajšom súde v konaní pod sp.zn. 8Po/8/2024, E. B., nar. XX.XX.XXXX, bytom K. XXX, uznal otcovstvo k maloletej A. C., nar. XX.XX.XXXX. Rodičia maloletej A. sa dohodli na priezvisku dieťaťa B.. 3. Lustrácia v Registri obyvateľov následne potvrdila, že rodičmi maloletej A. B., nar. XX.XX.XXXX sú E. B., nar. XX.XX.XXXX a C. C., nar. XX.X.XXXX. 4. Kolízny opatrovník v písomnej správe zo dňa 25.09.2024 uviedol, že už nie je potrebné určovať poručníka pre maloletú A., nakoľko otec, ktorý je plnoletý, dobrovoľne uznal otcovstvo k maloletej dcére. O maloletú sa rodičia riadne starajú v rámci ich možností a schopností. 5. Podľa § 56 ods. 1-2 Zákona o rodine, ak obaja rodičia maloletého dieťaťa zomreli, boli pozbavení výkonu rodičovských práv a povinností, bol pozastavený výkon ich rodičovských práv a povinností, alebo nemajú spôsobilosť na právne úkony v plnom rozsahu, súd ustanoví maloletému dieťaťu poručníka, ktorý bude zabezpečovať jeho výchovu, zastupovať ho a spravovať jeho majetok. Poručník nie je povinný osobne sa starať o maloleté dieťa. Ak sa poručník o maloleté dieťa osobne stará, má nárok na príspevky podľa osobitného predpisu. Ak sa poručník o dieťa osobne nestará, dohliada na rozsah a spôsob starostlivosti, ktorá sa dieťaťu poskytuje. 6. Podľa § 57 ods. 1,3 Zákona o rodine, ak sú rodičia maloletého dieťaťa nažive a ak to nie je v rozpore so záujmom maloletého dieťaťa, súd ustanoví za poručníka predovšetkým toho, koho navrhli rodičia, ktorých výkon rodičovských práv a povinností bol pozastavený. Ak niet takej osoby, súd ustanoví za poručníka niekoho z príbuzných alebo blízkych osôb maloletého dieťaťa alebo jeho rodiny alebo inú fyzickú osobu. Ak nebolo možné ustanoviť za poručníka žiadnu fyzickú osobu, súd ustanoví za poručníka obec a v prípadoch maloletých detí bez sprievodu orgán sociálnoprávnej ochrany podľa osobitného predpisu. 7. Podľa § 23 ods. 1-3 Civilného mimosporového poriadku konanie sa začína na návrh. Ak tento zákon neustanovuje inak, možno začať konanie aj bez návrhu. O začatí konania bez návrhu vydá súd uznesenie. Ak sa konanie začalo bez návrhu, súd konanie zastaví, ak odpadli dôvody, pre ktoré bolo začaté. 8. Súdne konanie v danej veci bolo začaté z dôvodu, že maloletá matka porodila dcéru A., ku ktorej otcovstvo nebolo určené. Matka v čase narodenia dieťaťa nedovŕšila 18 rokov, teda nemala spôsobilosť na právne úkony v plnom rozsahu. Otec dieťaťa nebol určený, preto v zmysle § 56 Zákona o rodine bolo potrebné začať súdne konanie o ustanovenie poručníka pre maloletú A.. Po začatí súdneho konania došlo k určeniu otcovstva k maloletej. Otec dieťaťa, E. B., je plnoletý, spôsobilý na právne úkony a tak odpadol dôvod, pre ktorý bolo začaté konanie o ustanovenie poručníka. Podľa § 23 ods. 3 Civilného mimosporového poriadku preto súd konanie, ktoré sa začalo bez návrhu, zastavil. 9. O trovách konania súd rozhodol podľa §52 Civilného mimosporového poriadku v zmysle ktorého, žiaden z účastníkov nemá nárok na náhradu trov konania, ak tento zákon neustanovuje inak. Poučenie: Proti tomuto rozhodnutiu je prípustné odvolanie v lehote 15 dní od doručenia rozhodnutia na súde, proti ktorého rozhodnutiu smeruje. V odvolaní sa popri všeobecných náležitostiach podania uvedie, proti ktorému rozhodnutiu smeruje, v akom rozsahu sa napáda, z akých dôvodov sa rozhodnutie považuje za nesprávne (odvolacie dôvody) a čoho sa odvolateľ domáha (odvolací návrh).</w:t>
      </w:r>
    </w:p>
    <w:p>
      <w:r>
        <w:t>Rozsah, v akom sa rozhodnutie napáda, môže odvolateľ rozšíriť len do uplynutia lehoty na podanie odvolania.</w:t>
      </w:r>
    </w:p>
    <w:p/>
    <w:p>
      <w:r>
        <w:t>Zdroj: KAUZIS.SK – https://www.kauzis.sk/judikatura/r/ECLI:SK:OSVT:2024:8824201650.3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