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7P/103/2024 z 13. 12. 2024</w:t>
      </w:r>
    </w:p>
    <w:p>
      <w:r>
        <w:t>Rozsudok Okresného súdu Vranov nad Topľou z 13. decembra 2024, sp. zn. 7P/103/2024, ECLI:SK:OSVT:2024:8824201844.3</w:t>
      </w:r>
    </w:p>
    <w:p>
      <w:r>
        <w:t>Súd: Okresný súd Vranov nad Topľou</w:t>
      </w:r>
    </w:p>
    <w:p>
      <w:r>
        <w:t>Spisová značka: 7P/103/2024</w:t>
      </w:r>
    </w:p>
    <w:p>
      <w:r>
        <w:t>ECLI: ECLI:SK:OSVT:2024:8824201844.3</w:t>
      </w:r>
    </w:p>
    <w:p>
      <w:r>
        <w:t>Dátum vydania: 13. 12. 2024</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Vranov nad Topľou 7P/103/2024 8824201844 13. 12. 2024 JUDr. Martina Melníková ECLI:SK:OSVT:2024:8824201844.3</w:t>
      </w:r>
    </w:p>
    <w:p>
      <w:r>
        <w:t>ROZSUDOK V MENE SLOVENSKEJ REPUBLIKY Okresný súd Vranov nad Topľou sudkyňou JUDr. Martinou Melníkovou v právnej veci starostlivosti súdu o maloletého A. B., nar. XX.XX.XXXX, bytom pri matke, zastúpený kolíznym opatrovníkom Úradom práce, sociálnych vecí a rodiny vo Vranove nad Topľou, odbor sociálnych vecí a rodiny, oddelenie sociálnoprávnej ochrany detí a sociálnej kurately, so sídlom Námestie slobody 5, Vranov nad Topľou, na návrh matky: C. B., nar. XX.XX.XXXX, trvale bytom D. XXX, okr. Bardejov, t.č. E. A. XXXX/XX, F. G. B., štátny občan Slovenskej republiky, za účasti otca: A. B., nar. XX.XX.XXXX, bytom D. XXX, okr. H., štátny občan Slovenskej republiky, právne zast.: JUDr. Michaela Mihalcová, advokátka určená Centrom právnej pomoci, sídlo advokáta Fatranská 2/E, Košice 1 o úpravu práv a povinností rodičov k maloletému dieťu, takto rozhodol: I. Súd z v e r u j e mal. A. B., nar. XX.XX.XXXX do osobnej starostlivosti matke. Obaja rodičia sú oprávnení dieťa zastupovať a spravovať jeho majetok. II. Otec j e p o v i n n ý platiť výživné na mal. dieťa od 01.01.2025 do 31.01.2025 vo výške 150,eur a od 01.02.2025 mesačne vo výške 110,- eur do budúcna, ktoré je povinný platiť vždy do 15. dňa toho ktorého mesiaca vopred k rukám matky. III. Stretávanie sa otca s mal. dieťaťom sa</w:t>
      </w:r>
    </w:p>
    <w:p>
      <w:r>
        <w:t>n e u p r a v u j e.</w:t>
      </w:r>
    </w:p>
    <w:p>
      <w:r>
        <w:t>IV. V prevyšujúcej časti súd návrh matky z a m i e t a. V. Žiaden z účastníkov n e m á nárok na náhradu trov konania. odôvodnenie: 1. Podľa § 221 písm. a) Civilného sporového poriadku písomné vyhotovenie rozsudku nemusí obsahovať odôvodnenie, ak je na pojednávaní vyhlásený rozsudok za prítomnosti všetkých strán alebo ich zástupcov, ktorí sa vzdajú odvolania. 2. Tento rozsudok neobsahuje odôvodnenie, pretože po jeho vyhlásení sa účastníci vzdali práva odvolania. Poučenie: Proti tomuto rozsudku odvolanie nie je prípustné, pretože účastníci konania sa po jeho vyhlásení vzdali práva podať odvolanie a rozsudok nadobudne právoplatnosť dňom jeho doručenia.</w:t>
      </w:r>
    </w:p>
    <w:p>
      <w:r>
        <w:t>Rozsudky o výživnom sú vykonateľné doručením. Ak povinný dobrovoľne nesplní peňažnú povinnosť, ktorú mu ukladá vykonateľné rozhodnutie, oprávnený môže podať návrh na vykonanie exekúcie podľa ustanovení § 38 a nasl. zákona č.233/1995 Z.z. Exekučného poriadku. Ak povinný dobrovoľne nesplní povinnosť, ktorú mu ukladá vykonateľné rozhodnutie, ktorým bola upravená starostlivosť o maloletého, styk s maloletým alebo iná ako peňažná povinnosť vo vzťahu k maloletému, oprávnený môže podať návrh na výkon rozhodnutia podľa ustanovení § 370 a nasl. CMP.</w:t>
      </w:r>
    </w:p>
    <w:p/>
    <w:p>
      <w:r>
        <w:t>Zdroj: KAUZIS.SK – https://www.kauzis.sk/judikatura/r/ECLI:SK:OSVT:2024:8824201844.3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