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10Csp/36/2025 z 8. 7. 2025</w:t>
      </w:r>
    </w:p>
    <w:p>
      <w:r>
        <w:t>Rozsudok Okresného súdu Vranov nad Topľou z 8. júla 2025, sp. zn. 10Csp/36/2025, ECLI:SK:OSVT:2025:6125325565.2</w:t>
      </w:r>
    </w:p>
    <w:p>
      <w:r>
        <w:t>Súd: Okresný súd Vranov nad Topľou</w:t>
      </w:r>
    </w:p>
    <w:p>
      <w:r>
        <w:t>Spisová značka: 10Csp/36/2025</w:t>
      </w:r>
    </w:p>
    <w:p>
      <w:r>
        <w:t>ECLI: ECLI:SK:OSVT:2025:6125325565.2</w:t>
      </w:r>
    </w:p>
    <w:p>
      <w:r>
        <w:t>Dátum vydania: 8.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10Csp/36/2025 6125325565 08. 07. 2025 JUDr. Martin Kopina ECLI:SK:OSVT:2025:6125325565.2</w:t>
      </w:r>
    </w:p>
    <w:p>
      <w:r>
        <w:t>ROZSUDOK V MENE SLOVENSKEJ REPUBLIKY Okresný súd Vranov nad Topľou sudcom JUDr. Martinom Kopinom v právnej veci žalobcu: Intrum Slovakia, s.r.o., Mýtna 48, Bratislava, IČO: 31320155, zast. JUDr. Jánom Šoltésom, advokátom AK, Mýtna 48, Bratislava, IČO: 35831154 proti žalovanému: A. B. C., nar. XX.XX.XXXX, D. XXXX/XXX, D., okr. E. F. G., o zaplatenie sumy 487,79 eur s prísl., takto rozhodol: I. Súd žalobcu z a m i e t a . II. Žalovaný n e m á voči žalobcovi nárok na náhradu trov konania. odôvodnenie: 1. Žalobca sa žalobou podanou na tunajšom súde dňa 26.6.2025 domáhal voči žalovanému zaplatenia sumy 487,79 eur spolu s príslušenstvom a náhrady trov konania. Podanie žaloby odôvodnil tým, že medzi právnym predchodcom žalobcu ako veriteľom, t.j. VÚB, a.s. a žalovaným ako dlžníkom bola dňa 22.11.2019 uzatvorená zmluva o poskytnutí spotrebiteľského úveru č. 188576011221119, na základe ktorej poskytol žalovanému pôžičku 1.000,00 eur. Podľa zmluvy mal žalovaný splácať pôžičku v pravidelných 35,18-eurových splátkach po dobu 36 mesiacov a to až do celkovej sumy pôžičky 1.276,48 eur. Do dnešného dňa žalovaný z vyššie uvedenej sumy uhradil 213,70 eur. Vzhľadom k tomu že žalovaný porušil svoju povinnosť splácať pôžičku, resp. jednotlivé splátky riadne a včas, t. j. v súlade so zmluvou a podmienkami k zmluve, žalobca vo forme predžalobnej upomienky vyzval žalovaného k okamžitej úhrade dlžných splátok a žalovaného upozornil na možnosť vyhlásenia splatnosti celého úveru. Vzhľadom k tomu že žalovaný porušil svoju povinnosť splácať pôžičku, resp. jednotlivé splátky riadne a včas, t. j. v súlade so zmluvou a podmienkami k zmluve dňa 23.9.2022 úver zosplatnil, o čom bol žalovaný informovaný listom – oznámenie o vyhlásení okamžitej splatnosti úveru. Rámcovou zmluvou o postúpení pohľadávok, uzavretej medzi právnym predchodcom žalobcu ako postupcom a žalobcom ako postupníkom dňa 19.8.2024, bola pohľadávka voči žalovanému postúpená na terajšieho žalobcu a vyčíslená ku dňu 12.8.2024. Celkový dlh žalovaného ku dňu podania žaloby predstavuje čiastku 487,79 eur ( časť nesplatenej dlžnej istiny úveru ). Zároveň si žalobca uplatňuje voči žalovanému aj nárok na zaplatenie zmluvných úrokov, ktoré predstavujú rozdiel medzi celkovými nákladmi spojenými s úverom a plnením započítaným na úhradu celkových nákladov. 2. V danom prípade je teda predmetom konania zaplatenie sumy 487,79 eur s prísl.. S poukazom k uvedenému súd dňa 8.7.2025 v súlade s § 297 a § 219 ods. 3 Civilného sporového poriadku ( ďalej len „CSP“) vyhlásil v danej veci rozsudok bez nariadenia pojednávania. Oznámenie o verejnom vyhlásení rozsudku bolo uverejnené na úradnej tabuli tunajšieho súdu dňa 2.7.2025. 3. Podľa § 297 CSP, súd na prejednanie sporu nariadi pojednávanie. Pojednávanie nie je potrebné nariadiť, ak a) sa vo veci rozhoduje rozsudkom pre zmeškanie v prospech spotrebiteľa, b) ide iba o</w:t>
      </w:r>
    </w:p>
    <w:p>
      <w:r>
        <w:t>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Žalovaný sa k žalobe nevyjadril.</w:t>
      </w:r>
    </w:p>
    <w:p>
      <w:r>
        <w:t>6.</w:t>
      </w:r>
    </w:p>
    <w:p>
      <w:r>
        <w:t>Žalobca svoju neúčasť na pojednávaní písomne ospravedlnil.</w:t>
      </w:r>
    </w:p>
    <w:p>
      <w:r>
        <w:t>7. Súd vykonal dokazovanie oboznámením sa so žalobným návrhom a jeho prílohami, a to zmluvou o spotrebiteľskom úvere, vrátane obchodných podmienok, prehľadom splátok a úhrad, oznámením o vyhlásení okamžitej splatnosti úveru, zmluvou o postúpení vymáhanej pohľadávky, predžalobnou upomienkou s doručenkou a zistil nasledovný skutkový stav: 8. Právny predchodca žalobcu ako spoločnosť a žalovaný ako klient uzavreli dňa 22.11.2019 na základe žiadosti právneho predchodcu žalobcu zmluvu o spotrebiteľskom úvere č. 18857601122119, pričom výška pôžičky ( finančného plnenia ) bola 1.000,00 eur, celková suma pôžičky predstavovala sumu 1.276,48 eur, ktorú mal žalovaný uhradiť v 36-tich mesačných splátkach pri výške 35,18 eur, ročnej úrokovej sadzbe – 16,11 % a RPMN – 20,46 %. Splatnosť prvej mesačnej splátky je 20.12.2019. 9.</w:t>
      </w:r>
    </w:p>
    <w:p>
      <w:r>
        <w:t>Neoddeliteľnou súčasťou zmluvy o pôžičke sa mali stať Podmienky k zmluve o poskytnutí pôžičky.</w:t>
      </w:r>
    </w:p>
    <w:p>
      <w:r>
        <w:t>10. Listom označeným ako výzva na predčasné splatenie zostatku úveru s prísl. zo dňa 23.9.2022, právny predchodca žalobcu vyhlásil predčasnú splatnosť úveru vo výške 983,06 eur. Listom označeným ako výzva na zaplatenie pohľadávky zo dňa 9.5.2025 žalobca vyzval žalovaného na úhradu sumy v celkovej výške 1.214,41 eur. 11.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12.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13.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14.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15. Podľa § 9 ods. 2 Zákona, zmluva o spotrebiteľskom úvere okrem všeobecných náležitostí podľa OZ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w:t>
      </w:r>
    </w:p>
    <w:p>
      <w:r>
        <w:t>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16. Podľa § 11 ods. 1 Zákona, poskytnutý spotrebiteľský úver sa považuje za bezúročný a bez poplatkov, ak</w:t>
      </w:r>
    </w:p>
    <w:p>
      <w:r>
        <w:t>a) zmluva o spotrebiteľskom úvere nemá písomnú formu podľa § 9 ods. 1 a neobsahuje náležitosti podľa § 9 ods. 2 písm. a) až j), r) a y) a § 10 ods. 1, b) je v zmluve o spotrebiteľskom úvere uvedená nesprávne ročná percentuálna miera nákladov v neprospech spotrebiteľa. 17.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18.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19.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20.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21. Podľa § 53 ods. 5 OZ, neprijateľné podmienky upravené v spotrebiteľských zmluvách sú neplatné. 22.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23.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24.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w:t>
      </w:r>
    </w:p>
    <w:p>
      <w:r>
        <w:t>25.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26.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27.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28. Podľa § 524 ods. 1, ods. 2 OZ, veriteľ môže svoju pohľadávku aj bez súhlasu dlžníka postúpiť písomnou zmluvou inému. S postúpenou pohľadávkou prechádza aj jej príslušenstvo a všetky práva s ňou spojené. 29. Podľa § 525 ods. 2 Občianskeho zákonníka, nemožno postúpiť pohľadávku, ak by postúpenie odporovalo zákonu alebo dohode s dlžníkom. 30.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 § 526 ods. 1 a 2 Občianskeho zákonníka). 31. V § 528 ods. 2 Občianskeho zákonníka sa uvádza, že postupca je povinný odovzdať postupníkovi všetky doklady a poskytnúť všetky potrebné informácie, ktoré sa týkajú postúpenej pohľadávky. 32. V zmysle § 92 ods. 8 zákona NR SR č. 483/2001 Z. z. o bankách v znení účinnom v čase uzatvorenia zmluvy o postúpení pohľadávok,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33. Je nepochybné, medzi stranami nesporné a z vykonaného dokazovania to vyplynulo, že suma, ktorej zaplatenie je predmetom tohto konania, je nárokom zo zmluvy o úvere uzavretej medzi právnym predchodcom žalobcu – VÚB, a.s. ako bankou a žalovaným ako dlžníkom dňa 22.11.2019, na základe ktorej zmluvy bol žalovanému poskytnutý úver v sume 1.000,00 eur, ktorý sa žalovaný zaviazal splatiť za</w:t>
      </w:r>
    </w:p>
    <w:p>
      <w:r>
        <w:t>v zmluve dojednaných podmienok. Žalobca svoj nárok v konaní a svoju vecnú aktívnu legitimáciu odvíja od Rámcovej zmluvy o postúpení pohľadávok, uzavretej medzi ním ako postupníkom a spoločnosťou VÚB, a.s. ako postupcom ( bankou ). 34. Postúpenie pohľadávky je upravené v ustanoveniach § 524 a nasl. OZ. Postúpením pohľadávky treba rozumieť zmenu v subjekte záväzkového vzťahu, konkrétne zmenu v osobe veriteľa, keď na základe zmluvy medzi pôvodným veriteľom a treťou osobou postúpi pôvodný veriteľ svoju pohľadávku, ktorú má v čase postúpenia voči dlžníkovi, novému veriteľovi a to aj bez súhlasu dlžníka. V danom prípade sa však VÚB, a.s. ako banka a pôvodný veriteľ pri postúpení pohľadávky žalovanému na inú osobu musí riadiť okrem všeobecných ustanovení Občianskeho zákonníka aj ustanovením § 92 ods. 8 zákona o bankách, nakoľko ten má vo vzťahu k Občianskemu zákonníku povahu lex specialis. 35. V zmysle citovaného ustanovenia tak predpokladom postúpenia pohľadávky banky na inú osobu je, aby bol klient s plnením pohľadávky v omeškaní aspoň 90 dní a zároveň to, aby ho banka na jej splnenie písomne vyzvala. Písomná výzva banky dlžníkovi na splnenie dlhu je nevyhnutnou podmienkou platnosti postúpenia ( cesie ) pohľadávky banky na tretiu osobu. Ak tieto predpoklady nie sú splnené, pohľadávku banka nemôže postúpiť a ak tak aj napriek tomu urobí, potom takéto postúpenie je svojim obsahom a účelom v rozpore so zákonom a ako také je neplatné v zmysle § 39 Občianskeho zákonníka. 36. Aktívnou vecnou legitimáciou sa rozumie také hmotnoprávne postavenie, z ktorého vyplýva subjektu- žalobcovi ním uplatňované právo (nárok), respektíve mu vyplýva procesné právo si tento hmotnoprávny nárok uplatňovať. Preskúmavanie vecnej legitimácie, či už aktívnej (existencia tvrdeného práva na strane žalobcu), alebo pasívnej ( existencia tvrdenej povinnosti na strane žalovaného ) je imanentnou súčasťou súdneho konania ( porov. rozsudok Najvyššieho súdu Slovenskej republiky z 29.6. 2010, sp. zn. 2Cdo 205/2009 ). 37. Povinnosťou banky ( právneho predchodcu žalobcu) pred postúpením pohľadávky bolo písomne vyzvať dlžníka ( žalovaného ) na splatenie peňažného záväzku a preukázať doručenie takejto výzvy žalovaného, ako zákonného predpokladu pre spôsobilé postúpenie pohľadávky podľa § 92 ods. 8 zákona o bankách. 38. Postupca, ktorému banka pohľadávku postúpila je povinný tvrdiť a dokázať, že pred postúpením pohľadávky banka klienta písomne vyzvala na splnenie jeho záväzku a klient napriek tomu zostal v omeškaní so zaplatením svojho záväzku nepretržite 90 dní. Nepreukázanie týchto skutočností má za následok nedokázanie aktívnej legitimácie postupníka, nakoľko doručenie písomnej výzvy banky dlžníkovi je jednou z podmienok pre platné postúpenie pohľadávky ( uznesenie Krajského súdu v Banskej Bystrici sp.zn. 15Co/47/2016 zo dňa 24.02.2016 ). 39. Súd má za to, že výzva uvedená v § 92 ods. 8 Zákona o bankách nie je právnym úkonom, čo znamená, že platnosti resp. neplatnosti tejto výzvy sa nemožno domáhať v konaní pred súdom. Ide o tzv. faktický úkon, ktorý je však nevyhnutnou podmienok možnosti ďalšieho právneho úkonu a to postúpenia pohľadávky zo strany banky. V prípade ak tento faktický úkon nebol vykonaný, neplatným bude následný právny úkon. 40. Z vykonaného dokazovania vyplýva, že právny predchodca žalobcu a žalovaný ako klient uzavreli dňa 22.11.2019 na základe žiadosti právneho predchodcu žalobcu zmluvu o spotrebiteľskom úvere č. 18857601122119, pričom výška pôžičky ( finančného plnenia ) bola 1.000,00 eur, celková suma pôžičky predstavovala sumu 1.276,48 eur, ktorú mal žalovaný uhradiť v 36-tich mesačných splátkach pri výške 35,18 eur, ročnej úrokovej sadzbe – 16,11 % a RPMN – 20,46 %. Splatnosť prvej mesačnej splátky je 20.12.2019. 41. Súd zamietol žalobu z dôvodu, že žalobca nedisponuje aktívnou vecnou legitimáciou. A to z nasledujúcich dôvodov: V zmysle najaktuálnejšej rozhodovacej praxe NS SR a to najmä napr. uznesenia NS SR z 13.2.2025 sp. zn. 6Cdo/152/2022, je okamžité zosplatnenie dlhu platné len vtedy, ak je presne, zrozumiteľne a určito v tomto okamžitom zosplatnení zadefinovaná splátka, pre nezaplatenie ktorej k tomuto okamžitému zosplatneniu došlo. Súd hodnotí okamžité zosplatnenie v tomto úverom vzťahu, ktoré je predmetom</w:t>
      </w:r>
    </w:p>
    <w:p>
      <w:r>
        <w:t>tohto sporu, teda učineného VÚB ako právnym predchodcom žalobcu za absolútne neplatné. Nakoľko toto okamžité zosplatnenie neobsahuje definíciu konkrétnej splátky, pre ktorú k tomuto okamžitému zosplatneniu došlo. Rovnako tak aj v tretej upomienke pokusu o zmier zo dňa 1.8.2022, ktorá predchádzala k tomuto okamžitému zosplatneniu je uvedená dlžná pohľadávka banky celkom, ale nie je uvedené presne, s ktorými konkrétnymi splátkami mal byť žalovaný v omeškaní. Súd tak okamžité zosplatnenie zo dňa 20.6.2022 považuje za absolútne neplatný právny úkon a tým pádom úverový vzťah z pôvodnej úverovej zmluvy tak zostal v platnosti a zostal tzv. živý úver. Logicky nadväzujúc na to podľa § 92 ods. 8 zákona o bankách tak nemohol byť riadne postúpený nárok z tohto úverového vzťahu na žalobcu v tomto konaní platne. Ako vyplýva z oznámenia o postúpení pohľadávky zo dňa 28.0.2024, ktorú adresoval ešte postupca žalovanému, ako aj z prílohy k zmluve o postúpení pohľadávky, z ktorého je zrejmé, že bola postupovaná celá pohľadávky z celej úverovej zmluvy po zosplatnení vyplýva, že nakoľko došlo k neplatnému zosplatneniu, nemohlo dôjsť ani k platnému postúpeniu pohľadávky na žalobcu. Žalobca tak nie je nositeľom aktívnej vecnej legitimácie v tomto konaní a preto súd žalobu voči nemu v celom rozsahu zamietol. 42. Bez konkretizácie splátky, pre ktorú prichádza zosplatnenie, nie je možné spoľahlivo určiť, či k uplatneniu práva došlo za splnenia preň zákonom určených podmienok (uplynutia oboch lehôt podľa § 53 ods. 9 Občianskeho zákonníka v znení účinnom do 31. októbra 2024). Právny úkon nekonkretizujúci splátku je preto nedostatočne určitý, sankcionovaný neplatnosťou (podľa § 37 ods. 1 Občianskeho zákonníka). 43. Podľa § 37 ods. 1 Občianskeho zákonníka, právny úkon sa musí urobiť slobodne a vážne, určite a zrozumiteľne; inak je neplatný. 44.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45.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46. Podľa § 255 Civilného sporového poriadku ( ďalej len „CSP“ ), súd prizná strane náhradu trov konania podľa pomeru jej úspechu vo veci. 47. Podľa § 255 ods. 2 CSP, ak mala strana vo veci úspech len čiastočný, súd náhradu trov konania pomerne rozdelí, prípadne vysloví, že žiadna zo strán nemá na náhradu trov konania právo. 48. Podľa § 257 CSP, výnimočne súd neprizná náhradu trov konania, ak existujú dôvody hodné osobitného zreteľa. 49. Podľa § 262 ods. 1 CSP, o nároku na náhradu trov konania rozhodne aj bez návrhu súd v rozhodnutí, ktorým sa konanie končí. 50. Žalovaný bol v konaní úspešný v celom rozsahu, preto by mal nárok na náhradu trov konania, ale keďže mu žiadne nevznikli, rozhodol súd tak ako je uvedené vo výrokovej časti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w:t>
      </w:r>
    </w:p>
    <w:p>
      <w:r>
        <w:t>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https://www.kauzis.sk/judikatura/r/ECLI:SK:OSVT:2025:6125325565.2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