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10Er/672/2001 z 27. 6. 2025</w:t>
      </w:r>
    </w:p>
    <w:p>
      <w:r>
        <w:t>Uznesenie Okresného súdu Vranov nad Topľou z 27. júna 2025, sp. zn. 10Er/672/2001, ECLI:SK:OSVT:2025:8801898261.1</w:t>
      </w:r>
    </w:p>
    <w:p>
      <w:r>
        <w:t>Súd: Okresný súd Vranov nad Topľou</w:t>
      </w:r>
    </w:p>
    <w:p>
      <w:r>
        <w:t>Spisová značka: 10Er/672/2001</w:t>
      </w:r>
    </w:p>
    <w:p>
      <w:r>
        <w:t>ECLI: ECLI:SK:OSVT:2025:8801898261.1</w:t>
      </w:r>
    </w:p>
    <w:p>
      <w:r>
        <w:t>Dátum vydania: 27. 6.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10Er/672/2001 8801898261 27. 06. 2025 JUDr. Michal Gedor ECLI:SK:OSVT:2025:8801898261.1</w:t>
      </w:r>
    </w:p>
    <w:p>
      <w:r>
        <w:t>Uznesenie Okresný súd Vranov nad Topľou v exekučnej veci oprávneného: Sociálna poisťovňa so sídlom v Bratislave, pobočka Vranov nad Topľou, Rázusova 128, 093 01 Vranov nad Topľou, IČO: 30807484 proti povinnému: Telovýchodna jednota Stavbár Vranov nad Topľou, Sídlisko II 1233/29, Vranov nad Topľou, o vymoženie 14,34 eur s príslušenstvom, súdnym exekútorom Stanislavom Moskvičom, exekútorský úrad Prešov, takto rozhodol: I. Súd námietkam oprávneného proti upovedomeniu o zastavení starej exekúcie EX 340/2001 v y h o v u j e. II. Súd zrušuje upovedomenie o zastavení starej exekúcie EX 340/2001 zo dňa 06.06.2020. odôvodnenie: 1. Na základe návrhu oprávneného a poverenia Okresného súdu Vranov nad Topľou zo dňa 21.05.2001 začal súdny exekútor exekúciu o vymoženie 14,34 eur s príslušenstvom. 2. Súdny exekútor v predmetnej veci vydal dňa 06.06.2020 upovedomenie o zastavení starej exekúcie EX 340/2001 v zmysle zákona č. 233/2019 Z. z. o ukončení niektorých exekučných konaní a o zmene a doplnení niektorých zákonov (ďalej len „ZoUNEK“). 3. Proti upovedomeniu podala spoločnosť Slovenská konsolidačná, a.s., Cintorínska 21, 814 99 Bratislava, IČO: 35 776 005 námietky, ktoré boli doručené súdnemu exekútorovi v zákonnej lehote, a to z dôvodu, že Slovenská konsolidačná, a.s. nie je účastníkom konania na strane oprávneného. V námietkach uviedla, že k zmene účastníka exekučného konania môže dôjsť len na základe právoplatného rozhodnutia súdu a až po právoplatnosti tohto rozhodnutia môže exekútor konať s novým oprávneným. Slovenskej konsolidačnej, a.s. nebolo doručené rozhodnutie o zmene účastníka konania a teda sa nikdy nestala účastníkom predmetného exekučného konania.. 4. Podľa § 7 ods. 1 ZoUNEK, proti upovedomeniu o zastavení starej exekúcie, ktoré bolo vydané v rozpore s týmto zákonom, môže oprávnený podať do 30 dní od jeho doručenia u exekútora námietky. Námietky proti paušálnym trovám nie sú prípustné. 5. Nakoľko oprávnený podal námietky včas, súd pristúpil k preskúmaniu dôvodov v nich uvádzaných. 6.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w:t>
      </w:r>
    </w:p>
    <w:p>
      <w:r>
        <w:t>7. Podľa § 2 ods. 2 ZoUNEK, stará exekúcia sa podľa odseku 1 písm. a) nezastavuje, ak ide o a)vymoženie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8. Podľa § 3 ZoUNEK, rozhodnou dobou je doba piatich rokov. Rozhodná doba plynie odo dňa doručenia prvotného poverenia na vykonanie exekúcie súdnemu exekútorovi, ak § 4 neustanovuje inak; na zmenu exekútora sa neprihliada. Ak v rozhodnej dobe nedošlo k vymoženiu celého vymáhaného nároku, platí, že sa nezistil majetok, ktorý by stačil aspoň na úhradu trov starej exekúcie. 9. Podľa § 37 ods. 1 Exekučného poriadku, účastníkmi exekučného konania sú oprávnený a povinný. Ak súd rozhoduje o trovách exekúcie, účastníkom konania je aj poverený exekútor. 10. Podľa § 37 ods. 3 zákona č. 233/1995 Z. z. o súdnych exekútoroch a exekučnej činnosti a o zmene a doplnení ďalších zákonov v znení účinnom do 31. marca 2017 (ďalej len "Exekučný poriadok"),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11. Podľa § 9a ods. 1 zákona č. 233/1995 Z. z. o súdnych exekútoroch a exekučnej činnosti a o zmene a doplnení ďalších zákonov v znení účinnom do 31. marca 2017 (ďalej len "Exekučný poriadok"), ak to povaha veci nevylučuje, v konaní podľa tohto zákona sa primerane použijú ustanovenia Civilného sporového poriadku. 12. Podľa § 237 ods. 1 zákona č. 160/2015 Z.z. Civilného sporového poriadku (ďalej len "CSP"), súd je viazaný uznesením, len čo ho vyhlásil; ak nebolo vyhlásené, len čo ho vydal. 13. Z predloženého upovedomenia zo dňa 15.05.2020 o zastavení starej exekúcie č.k. EX 340/2001, proti ktorému smerujú námietky, súd zistil, že je v ňom ako oprávnený uvedená spoločnosť Slovenská konsolidačná, a.s., Cintorínska 21, 814 99 Bratislava, IČO: 35 776 005, ktorá však nie je účastníkom konania. 14. Súd má preto za to, že námietky spoločnosti Slovenská konsolidačná, a.s., Cintorínska 21, 814 99 Bratislava, IČO: 35 776 005 sú dôvodné. V uvedenom prípade účastníkom konania na strane oprávneného je Sociálna poisťovňa so sídlom v Bratislave, pobočka Vranov nad Topľou, IČO: 30807484, Rázusova 128, 093 18 Vranov nad Topľou a táto preto mala byť uvedená ako oprávnený v Upovedomení o zastavení starej exekúcie č.k. EX 340/2001, nakoľko súd mal zo spisu preukázané, že súdu v priebehu starej exekúcie nebol doručený návrh na zmenu účastníka na strane oprávneného. Z dôvodu, že súdny exekútor v Upovedomení o zastavení starej exekúcie č.k. EX 340/2001 zo dňa 06.06.2020 uviedol ako oprávneného Slovenská konsolidačná, a.s., Cintorínska 21, 814 99 Bratislava, IČO: 35 776 005, Upovedomenie o zastavení starej exekúcie č. k. EX 340/2001 zo dňa 06.06.2020 bolo vydané v rozpore so ZoUNEK.</w:t>
      </w:r>
    </w:p>
    <w:p>
      <w:r>
        <w:t>15. Vzhľadom na uvedené, súd námietkam spoločnosti Slovenská konsolidačná a.s. vyhovel a zrušil Upovedomenie o zastavení starej exekúcie č.k. EX 340/2001 zo dňa 06.06.2020 podľa § 7 ods.3 ZoUNEK. 16. Podľa § 7 ods. 1 ZoUNEK je subjektom oprávneným podať námietky proti upovedomeniu o zastavení starej exekúcie oprávnený. Aj keď v tejto veci podal námietky aj subjekt, ktorý oprávneným v tomto exekučnom konaní nie je, súd o námietkach rozhodol. Súd tak postupoval v súlade s čl. 3 ods. 1 Civilného sporového poriadku, pretože logickým výkladom ustanovenia § 7 ods. 1 ZoUNEK, ale aj ostatných ustanovení tohto zákona a jeho účelu, dospel k záveru, že zámerom zákonodarcu pri pripustení námietok proti vydanému upovedomeniu o zastavení starej exekúcie bolo poskytnúť obranu nielen oprávnenému, ale aj subjektu, s ktorým exekútor v rozpore so zákonom koná ako s oprávneným (označí ho za oprávneného, doručí mu upovedomenie aj s výzvou na úhradu paušálnych trov exekúcie). Rieši sa tak neprípustná situácia, ktorá vznikla tým, že bolo vydané upovedomenie, v ktorom nebol správne označený oprávnený.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https://www.kauzis.sk/judikatura/r/ECLI:SK:OSVT:2025:8801898261.1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