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8Er/339/2005 z 21. 8. 2025</w:t>
      </w:r>
    </w:p>
    <w:p>
      <w:r>
        <w:t>Uznesenie Okresného súdu Vranov nad Topľou z 21. augusta 2025, sp. zn. 8Er/339/2005, ECLI:SK:OSVT:2025:8805205294.2</w:t>
      </w:r>
    </w:p>
    <w:p>
      <w:r>
        <w:t>Súd: Okresný súd Vranov nad Topľou</w:t>
      </w:r>
    </w:p>
    <w:p>
      <w:r>
        <w:t>Spisová značka: 8Er/339/2005</w:t>
      </w:r>
    </w:p>
    <w:p>
      <w:r>
        <w:t>ECLI: ECLI:SK:OSVT:2025:8805205294.2</w:t>
      </w:r>
    </w:p>
    <w:p>
      <w:r>
        <w:t>Dátum vydania: 21.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8Er/339/2005 8805205294 21. 08. 2025 JUDr. Michal Gedor ECLI:SK:OSVT:2025:8805205294.2</w:t>
      </w:r>
    </w:p>
    <w:p>
      <w:r>
        <w:t>Uznesenie Okresný súd vo Vranove nad Topľou v exekučnej veci oprávneného: SR – Ministerstvo vnútra SR, Pribinova 2, 812 72 Bratislava, IČO: 00 151 866, zast.: KR PZ Prešov proti povinnému: A. B., nar. XX.XX.XXXX, C. XXX/XX, XXX XX D. E., o vymoženie 16,60 eur s príslušenstvom, súdnym exekútorom JUDr. Hildegardou Laclavíkovou, Exekútorsky úrad Vranov nad Prešov, takto rozhodol: I. Súd námietky oprávneného proti upovedomeniu o zastavení starej exekúcie EX 293/2005 z a m i e t a. II. Súd námietky oprávneného proti paušálnym trovám exekúcie o d m i e t a. odôvodnenie: 1. Na základe návrhu oprávneného a poverenia Okresného súdu Vranov nad Topľou zo dňa 19.08.2005 začal súdny exekútor exekúciu o vymoženie 16,60 eur s príslušenstvom. (pôvodných 500 Sk s prísl.) 2. Súdny exekútor vydal dňa 23.01.2020 upovedomenie o zastavení starej exekúcie EX 293/2005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24.01.2020 3. Proti UoZSE podal oprávnený Námietky, ktoré boli súdnemu exekútorovi doručené v zákonnej lehote, dňa 24.02.2020.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w:t>
      </w:r>
    </w:p>
    <w:p>
      <w:r>
        <w:t>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23.01.2020 v časti náhrady paušálnych trov a určil, že exekútor nemá nárok na náhradu paušálnych trov exekúcie. 4. Súdny exekútor k námietkam oprávneného uviedol, že exekučné konanie bolo vedené v súlade s Exekučným poriadkom a platnými právnymi predpismi, exekúcia bola riadne a včas zapísaná do centrálneho registra exekúcii. Podanie námietok chápe ako účelové, s cieľom oddialiť plnenie svojich záväzkov.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w:t>
      </w:r>
    </w:p>
    <w:p>
      <w:r>
        <w:t>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 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w:t>
      </w:r>
    </w:p>
    <w:p>
      <w:r>
        <w:t>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w:t>
      </w:r>
    </w:p>
    <w:p>
      <w:r>
        <w:t>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https://www.kauzis.sk/judikatura/r/ECLI:SK:OSVT:2025:8805205294.2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