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7Er/227/2006 z 23. 6. 2025</w:t>
      </w:r>
    </w:p>
    <w:p>
      <w:r>
        <w:t>Uznesenie Okresného súdu Vranov nad Topľou z 23. júna 2025, sp. zn. 7Er/227/2006, ECLI:SK:OSVT:2025:8806201745.2</w:t>
      </w:r>
    </w:p>
    <w:p>
      <w:r>
        <w:t>Súd: Okresný súd Vranov nad Topľou</w:t>
      </w:r>
    </w:p>
    <w:p>
      <w:r>
        <w:t>Spisová značka: 7Er/227/2006</w:t>
      </w:r>
    </w:p>
    <w:p>
      <w:r>
        <w:t>ECLI: ECLI:SK:OSVT:2025:8806201745.2</w:t>
      </w:r>
    </w:p>
    <w:p>
      <w:r>
        <w:t>Dátum vydania: 23.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7Er/227/2006 8806201745 23. 06. 2025 JUDr. Michal Gedor ECLI:SK:OSVT:2025:8806201745.2</w:t>
      </w:r>
    </w:p>
    <w:p>
      <w:r>
        <w:t>Uznesenie Okresný súd Vranov nad Topľou v exekučnej veci oprávneného: Sociálna poisťovňa so sídlom v Bratislave, pobočka Vranov nad Topľou, Rázusova 128, 093 01 Vranov nad Topľou, IČO: 30807484 proti povinnému: A. B., nar. XX.XX.XXXX, C. XX, XXX XX D., o vymoženie 217,75 eur (6.560 Sk s prísl.) s príslušenstvom, súdnym exekútorom JUDr. Róbertom Tutkom, PhD., Exekútorsky úrad Rožňava, takto rozhodol: I. Súd námietky oprávneného proti upovedomeniu o zastavení starej exekúcie z a m i e t a. odôvodnenie: 1. Na základe návrhu oprávneného a poverenia Okresného súdu Vranov nad Topľou zo dňa 20.03.2006 začal pôvodný súdny exekútor exekúciu o vymoženie 217,75 eur s príslušenstvom. 2. Súdny exekútor v predmetnej veci vydal dňa 19.06.2020 upovedomenie o zastavení starej exekúcie v zmysle zákona č. 233/2019 Z. z. o ukončení niektorých exekučných konaní a o zmene a doplnení niektorých zákonov (ďalej len „ZoUNEK“), ktoré zaslal oprávnenému. Proti upovedomeniu o zastavení starej exekúcie podal oprávnený námietky. 3. Oprávnený vo svojich námietkach uviedol, že na základe Zmluvy o postúpení pohľadávok č. 1 zo dňa 29.07.2008 uzatvorenej medzi Sociálnou poisťovňou ako postupcom a spoločnosťou RAVIL s.r.o., so sídlom Grosslingová 4, 811 09 Bratislava, IČO: 36 790 869 ako postupníkom došlo k postúpeniu pohľadávky evidovanej aj voči povinnému. Podľa názoru oprávneného, ktorý postúpil spoločnosti RAVIL, s.r.o. pohľadávky, nie je oprávnený nositeľom hmotného práva z exekučného titulu. Hmotné právo prešlo na iného účastníka konania a súd mal na základe návrhu rozhodnúť o zmene účastníka konania na strane oprávneného. Na základe vyššie uvedených skutočností oprávnený navrhol, aby súd Upovedomenie o zastavení exekučného konania zrušil.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5. Podľa § 243h ods. 1 Exekučného poriadku, ak tento zákon v § 243i až 243k neustanovuje inak, exekučné konania začaté pred 1. aprílom 2017 sa dokončia podľa predpisov účinných do 31. marca 2017. 6. Podľa § 37 ods. 1 Exekučného poriadku, účastníkmi exekučného konania sú oprávnený a povinný. Ak súd rozhoduje o trovách exekúcie, účastníkom konania je aj poverený exekútor. 7.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w:t>
      </w:r>
    </w:p>
    <w:p>
      <w:r>
        <w:t>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8.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9. Podľa § 2 ods. 1 písm. a) ZoUNEK, stará exekúcia sa týmto zákonom zastavuje, ak uplynula rozhodná doba a nejde o starú exekúciu podľa odseku 2. 10.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7 ods. 1 ZoUNEK, proti upovedomeniu o zastavení starej exekúcie, ktoré bolo vydané v rozpore s týmto zákonom, môže oprávnený podať do 30 dní od jeho doručenia u exekútora námietky. Námietky proti paušálnym trovám nie sú prípustné. 13.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14. Účastníkmi exekučného konania sú oprávnený a povinný, teda na jednej strane subjekt, v prospech ktorého je exekúcia vykonávaná a na druhej strane subjekt voči ktorému (v neprospech ktorého) je exekúcia vedená. V oboch prípadoch ide o pojmy procesného práva. Ako bolo vyššie uvedené, v predmetnej veci oprávnený namieta, že nie je z hmotnoprávneho hľadiska veriteľom danej pohľadávky, nakoľko ju v priebehu exekúcie postúpil prostredníctvom zmluvy o postúpení pohľadávok na inú osobu.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15. Na to, aby sa účinky predmetnej zmluvy o postúpení pohľadávok prejavili v procesnej rovine v rámci konkrétnej exekúcie by bolo potrebné, aby súd mal postúpenie pohľadávky na nového oprávneného</w:t>
      </w:r>
    </w:p>
    <w:p>
      <w:r>
        <w:t>preukázané. V predmetnej exekučnej veci k tomu nedošlo, nakoľko z obsahu spisu vyplýva, že v priebehu exekúcie síce bola súdu doručená zmluva o postúpení pohľadávky, avšak súd o nej právoplatne nerozhodol. 16. Platí, že ak by aj návrh na zmenu účastníka na strane oprávneného v priebehu exekúcie podaný bol a súd by o ňom pred vydaním upovedomenia o zastavení starej exekúcie nerozhodol, čo je aj v predmetnej exekúcii, takáto okolnosť by nepredstavovala prekážku vydania upovedomenia o zastavení starej exekúcie z dôvodu uplynutia rozhodnej doby, pretože aj prípadný podaný návrh na pripustenie zmeny účastníka exekučného konania na strane oprávneného nespôsobuje predĺženie plynutia rozhodnej doby v zmysle § 4 ZoUNEK. 17. Na základe uvedeného je zrejmé, že oprávneným v exekučnom konaní je ten subjekt, ktorý je v tomto procesnom postavení ku dňu vydania upovedomenia o zastavení starej exekúcie. 18. Súd teda nezistil pochybenie zo strany súdneho exekútora, keď upovedomenie o zastavení starej exekúcie ako procesný úkon doručoval subjektu, ktorý bol v čase jeho vydania nepochybne v procesnom postavení oprávneného, konkrétne Sociálnej poisťovni. 19. Vzhľadom na vyššie uvedené skutočnosti súd rozhodol tak ako je uvedené vo výrokovej časti tohto rozhodnutia.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https://www.kauzis.sk/judikatura/r/ECLI:SK:OSVT:2025:8806201745.2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