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6Er/194/2007 z 22. 10. 2025</w:t>
      </w:r>
    </w:p>
    <w:p>
      <w:r>
        <w:t>Uznesenie Okresného súdu Vranov nad Topľou z 22. októbra 2025, sp. zn. 6Er/194/2007, ECLI:SK:OSVT:2025:8807201737.2</w:t>
      </w:r>
    </w:p>
    <w:p>
      <w:r>
        <w:t>Súd: Okresný súd Vranov nad Topľou</w:t>
      </w:r>
    </w:p>
    <w:p>
      <w:r>
        <w:t>Spisová značka: 6Er/194/2007</w:t>
      </w:r>
    </w:p>
    <w:p>
      <w:r>
        <w:t>ECLI: ECLI:SK:OSVT:2025:8807201737.2</w:t>
      </w:r>
    </w:p>
    <w:p>
      <w:r>
        <w:t>Dátum vydania: 22. 10. 2025</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6Er/194/2007 8807201737 22. 10. 2025 JUDr. Tatiana Líšková ECLI:SK:OSVT:2025:8807201737.2</w:t>
      </w:r>
    </w:p>
    <w:p>
      <w:r>
        <w:t>Uznesenie Okresný súd vo Vranove nad Topľou v exekučnej veci oprávneného: Sociálna poisťovňa, pobočka Vranov nad Topľou, Rázusova 128, 093 01 Vranov nad Topľou, IČO: 30 807 484, proti povinnému: A. A., nar. XX.XX.XXXX, trvale bytom B. XXX/XX, XXX XX C. D. E., o vymoženie 40,00 eur s príslušenstvom, súdnym exekútorom JUDr. Róbert Tutko, PhD., Exekútorský úrad Rožňava, takto rozhodol: I. Súd námietky oprávneného proti Upovedomeniu o zastavení starej exekúcie EX 89/2007 z a m i e t a. II. Súd</w:t>
      </w:r>
    </w:p>
    <w:p>
      <w:r>
        <w:t>nepripúšťa</w:t>
      </w:r>
    </w:p>
    <w:p>
      <w:r>
        <w:t>zmenu účastníka konania na strane oprávneného. odôvodnenie:</w:t>
      </w:r>
    </w:p>
    <w:p>
      <w:r>
        <w:t>1. Na základe návrhu oprávneného a poverenia Okresného súdu vo Vranove nad Topľou zo dňa 28.02.2007, č. 5713 011288, začal exekútor exekúciu proti povinnému. 2. Súdny exekútor postúpil súdu dňa 20.03.2020 Námietky oprávneného proti Upovedomeniu o zastavení starej exekúcie č. EX 89/2007. Oprávnený podal námietky v zákonom stanovenej 30-dňovej lehote. 3. Oprávnený vo svojich námietkach uviedol, že na základe Zmluvy o postúpení pohľadávok č. F./XXXX zo dňa 10.02.2015 uzatvorenej medzi Sociálnou poisťovňou ako postupcom a spoločnosťou Slovenskej konsolidačnej, a.s., ako postupníkom, došlo k postúpeniu pohľadávky evidovanej aj voči povinnému. Podľa názoru oprávneného, ktorý postúpil spoločnosti Slovenská konsolidačná, a.s. pohľadávky, nie je oprávnený nositeľom hmotného práva z exekučného titulu. Hmotné právo prešlo na iného účastníka konania a súd mal na základe návrhu rozhodnúť o zmene účastníka konania na strane oprávneného. 4. Podľa § 1 ods. 2 zákona č. 233/2019 Z.z. o ukončení niektorých exekučných konaní a o zmene a doplnení niektorých zákonov (ďalej len „zákon č. 233/2019 Z.z.“) na účely tohto zákona sa starou exekúciou rozumie exekúcia začatá pred 1. aprílom 2017 a vedená podľa predpisov účinných do 31. marca 2017. 5. Podľa § 2 ods. 1 zákona č. 233/2019 Z.z. stará exekúcia sa týmto zákonom zastavuje, ak: a) uplynula rozhodná doba a nejde o starú exekúciu podľa odseku 2, b) oprávnený alebo povinný zanikol bez právneho nástupcu alebo dedičské konanie po oprávnenom alebo povinnom bolo zastavené z dôvodu, že nezanechal žiadny majetok alebo zanechal len majetok nepatrnej hodnoty, c) zastavenie starej exekúcie navrhol oprávnený alebo dôvod na zastavenie starej exekúcie vyplýva z osobitného predpisu upravujúceho konkurzné konanie;1) na tento účel platí, že stará exekúcia sa zastavila vznikom dôvodu na jej zastavenie.</w:t>
      </w:r>
    </w:p>
    <w:p>
      <w:r>
        <w:t>6. Podľa § 5 ods. 1 zákona č. 233/2019, ak sa stará exekúcia zastavila, exekútor vyhotoví upovedomenie o zastavení starej exekúcie, ktorého vzor zverejní Slovenská komora exekútorov po dohode s Ministerstvom spravodlivosti Slovenskej republiky (ďalej len „ministerstvo“) na svojom webovom sídle v strojovo čitateľnom elektronickom formáte. 7. Podľa § 5 ods. 3 zákona č. 233/2019, upovedomenie o zastavení starej exekúcie zašle exekútor oprávnenému najneskôr do 120 dní od zastavenia starej exekúcie podľa tohto zákona. Ak ide o starú exekúciu, ktorá sa zastavuje ku dňu účinnosti tohto zákona, upovedomenie o zastavení starej exekúcie zašle exekútor oprávnenému do 180 dní od nadobudnutia účinnosti tohto zákona. 8. Podľa § 7 ods. 1 zákona č. 233/2019 Z.z., proti upovedomeniu o zastavení starej exekúcie, ktoré bolo vydané v rozpore s týmto zákonom, môže oprávnený podať do 30 dní od jeho doručenia u exekútora námietky. Námietky proti paušálnym trovám nie sú prípustné. 9. Podľa § 7 ods. 2 zákona č. 233/2019 Z.z., námietky spolu s upovedomením o zastavení starej exekúcie predloží exekútor do 30 dní súdu. Ak námietky neboli podané, exekútor do 30 dní od uplynutia lehoty na podanie námietok doručí súdu upovedomenie o zastavení starej exekúcie. 10. Podľa § 7 ods.3 zákona č. 233/2019 Z.z., súd dôvodným námietkam vyhovie tak, že uznesením upovedomenie o zastavení starej exekúcie zruší. Oneskorené alebo neprípustné námietky súd uznesením odmietne. Nedôvodné námietky súd uznesením zamietne. Rozhodnutie o námietkach súd doručí oprávnenému a exekútorovi.. 11. Podľa § 10 ods.1 zákona č. 233/2019 Z.z., ak tento zákon neustanovuje inak, na postup podľa tohto zákona sa použije Exekučný poriadok - zákon č. 233/1995 Z. z. o súdnych exekútoroch a exekučnej činnosti (Exekučný poriadok) a o zmene a doplnení ďalších zákonov v znení neskorších predpisov účinný do 31. marca 2017, okrem ustanovenia § 53 ods. 3 písm. g). 12. Podľa § 37 ods. 1 zákona č. 233/1995 Z. z., o súdnych exekútoroch a exekučnej činnosti (Exekučný poriadok) a o zmene a doplnení ďalších zákonov v znení neskorších predpisov (ďalej len „Exekučný poriadok“), účastníkmi konania sú oprávnený a povinný. 13. Podľa § 37 ods. 3 Exekučného poriadku, proti inému než tomu, kto je v rozhodnutí označený ako povinný, alebo v prospech iného než toho, kto je v rozhodnutí označený ako oprávnený, možno vykonať exekúciu, len ak sa preukázalo, že naňho prešla povinnosť alebo právo z exekučného titulu podľa § 41. Ak nastanú skutočnosti, na ktorých základe dochádza k prevodu alebo prechodu práv a povinností vyplývajúcich z exekučného titulu, sú účastníci konania povinní bez zbytočného odkladu písomne oznámiť tieto skutočnosti exekútorovi. Oznámenie musí byť doložené listinou preukazujúcou prevod alebo prechod práv alebo povinností. Návrh na pripustenie zmeny účastníkov konania je exekútor povinný súdu doručiť v lehote 14 dní odo dňa, keď sa o týchto skutočnostiach dozvedel. Súd rozhodne do 60 dní od doručenia návrhu uznesením. Rozhodnutie sa doručí exekútorovi, oprávnenému a povinnému, ktorí sú označení v exekučnom titule, a tomu účastníkovi, na ktorého právo alebo povinnosť prešla. 14. Podľa § 37 ods. 4 Exekučného poriadku, ak k prevodu alebo prechodu práv alebo povinností z exekučného titulu dôjde po vydaní poverenia na vykonanie exekúcie, pokračuje exekútor vo vykonávaní exekúcie na základe pôvodného poverenia, ku ktorému priloží originál právoplatného rozhodnutia súdu o pripustení zmeny alebo odpis rozhodnutia. 15. Podľa § 37 ods. 5 Exekučného poriadku, ak súd zmenu účastníkov konania nepripustí, pokračuje exekútor v konaní s pôvodnými účastníkmi. 16. Súd uvádza, že predmetná exekúcia v zmysle zákona č. 233/2019 je starou exekúciou. Aj v prípade, ak bola postúpená pohľadávka vymáhaná v predmetnej starej exekúcii na iného oprávneného ako je pôvodný oprávnený a zároveň nedošlo k zmene účastníka konania na strane oprávneného, tzn. neexistuje rozhodnutie súdu o pripustení zmeny účastníka konania na strane oprávneného, upovedomenie o zastavení starej exekúcie sa doručuje pôvodnému oprávnenému. Ak bolo vydané, resp. vyhlásené uznesenie súdu o zmene účastníka na strane oprávneného, upovedomenie o zastavení starej exekúcie je potrebné doručovať novému oprávnenému. Nakoľko len on má následne</w:t>
      </w:r>
    </w:p>
    <w:p>
      <w:r>
        <w:t>aktívnu vecnú legitimáciu. V tomto prípade súd uznesenie o pripustení zmeny účastníka konania na strane oprávneného nevydal, ani nevyhlásil. Hmotnoprávna zmena účastníka konania sa automaticky nepremieta do procesnej roviny, preto „nový“ oprávnený nie je účastníkom exekučného konania z dôvodu, že exekúcia bola zastavená zo zákona a súd potom, ako došlo k zastaveniu exekúcie ex lege, nie je povinný rozhodovať o zmene účastníka konania. Spôsob usporiadania vzťahov týkajúcich sa exekučného konania či prevodu pohľadávky je vecou postupníka a postupcu. Súdny exekútor koná s pôvodnými účastníkmi konania. Preto súd vyhodnotil námietky oprávneného ako nedôvodné. 17. Na základe uvedeného, súd rozhodol tak ako je uvedené vo výroku tohto uznesenia. Poučenie: Proti uzneseniu súdu prvej inštancie vydaného vyšším súdnym úradníkom, ktoré treba doručiť, je prípustná sťažnosť. Sťažnosť môže podať ten, v koho neprospech bolo uznesenie vydané v lehote 15 dní od doručenia uznesenia na súde, ktorý napadnuté uznesenie vydal. O sťažnosti rozhoduje súd prvej inštancie spravidla bez nariadenia pojednávania. Ak nie je sťažnosť dôvodná, súd sťažnosť zamietne. Ak je sťažnosť dôvodná, súd napadnuté uznesenie zruší alebo zmení; v prípade zrušenia uznesenia je súdny úradník viazaný právnym názorom súdu. Rozsah, v akom sa uznesenie napáda, môže sťažovateľ rozšíriť len do uplynutia lehoty na podanie sťažnosti.</w:t>
      </w:r>
    </w:p>
    <w:p/>
    <w:p>
      <w:r>
        <w:t>Zdroj: KAUZIS.SK – https://www.kauzis.sk/judikatura/r/ECLI:SK:OSVT:2025:8807201737.2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