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6Er/607/2007 z 11. 8. 2025</w:t>
      </w:r>
    </w:p>
    <w:p>
      <w:r>
        <w:t>Uznesenie Okresného súdu Vranov nad Topľou z 11. augusta 2025, sp. zn. 6Er/607/2007, ECLI:SK:OSVT:2025:8807205556.2</w:t>
      </w:r>
    </w:p>
    <w:p>
      <w:r>
        <w:t>Súd: Okresný súd Vranov nad Topľou</w:t>
      </w:r>
    </w:p>
    <w:p>
      <w:r>
        <w:t>Spisová značka: 6Er/607/2007</w:t>
      </w:r>
    </w:p>
    <w:p>
      <w:r>
        <w:t>ECLI: ECLI:SK:OSVT:2025:8807205556.2</w:t>
      </w:r>
    </w:p>
    <w:p>
      <w:r>
        <w:t>Dátum vydania: 11. 8.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6Er/607/2007 8807205556 11. 08. 2025 JUDr. Daniel Marcinčin ECLI:SK:OSVT:2025:8807205556.2</w:t>
      </w:r>
    </w:p>
    <w:p>
      <w:r>
        <w:t>Uznesenie Okresný súd Vranov nad Topľou v exekučnej veci oprávneného: POHOTOVOSŤ, s.r.o., so sídlom Pribinova 25, 811 09 Bratislava, IČO: 35 807 598, proti povinnému: A. B., nar.XX.XX.XXXX, bytom C. XXX, o vymoženie 248,29 eur s príslušenstvom vedenej súdnym exekútorom JUDr. Ladislavom Jakubcom, Exekútorský úrad Bratislava, nástupcom JUDr. Rudolfa Krutého, PhD, súdneho exekútora, Exekútorský úrad Bratislava, takto rozhodol: I. Súd u r č u j e, že došlo k zastaveniu starej exekúcie. II. Súdny exekútor n e m á nárok na náhradu paušálnych trov exekúcie. odôvodnenie: 1. Na základe návrhu oprávneného a poverenia Okresného súdu Vranov nad Topľou zo dňa 12.07.2007 začal pôvodný súdny exekútor exekúciu o vymoženie 220 eur s príslušenstvom.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5. Podľa § 2 ods. 1 ZoUNEK,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1) na tento účel platí, že stará exekúcia sa zastavila vznikom dôvodu na zastavenie.</w:t>
      </w:r>
    </w:p>
    <w:p>
      <w:r>
        <w:t>6.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3 ods. 1 ZoUNEK, rozhodnou dobou je doba piatich rokov. Rozhodná doba plynie odo dňa doručenia prvotného poverenia na vykonanie exekúcie súdnemu exekútorovi (ďalej len "exekútor"), ak § 4 neustanovuje inak; na zmenu exekútora sa neprihliada. 8. Podľa § 5 ods. 1 ZoUNEK, ak sa stará exekúcia zastavila, exekútor vyhotoví upovedomenie o zastavení starej exekúcie, ktorého vzor zverejní Slovenská komora exekútorov po dohode s Ministerstvom spravodlivosti Slovenskej republiky (ďalej len ,,ministerstvo“) na svojom webovom sídle v strojovo čitateľnom elektronickom formáte. 9. Podľa § 5 ods. 2 ZoUNEK, upovedomenie o zastavení starej exekúcie obsahuje: a) označenie oprávneného a povinného, b) spisovú značku exekútora a spisovú značku súdu, c) dátum doručenia prvotného poverenia na vykonanie starej exekúcie exekútorovi, d) zákonné ustanovenie, podľa ktorého došlo k zastaveniu starej exekúcie, slovné vyjadrenie dôvodu zastavenia starej exekúcie a stručný opis skutočností, ktoré zastavenie starej exekúcie odôvodňujú, e) výšku vymoženej pohľadávky oprávneného a výšku vymožených trov oprávneného, f) výšku vymožených trov exekútora v členení na odmenu exekútora, náhradu hotových výdavkov, náhradu za stratu času a daň z pridanej hodnoty, ak je exekútor platiteľom dane z pridanej hodnoty; ustanovenia o konečnom vyúčtovaní sa nepoužijú, g) výzvu na úhradu paušálnych trov starej exekúcie exekútora vzniknutých v súvislosti so zastavením starej exekúcie podľa tohto zákona (ďalej len "paušálne trovy"), ak exekútor paušálne trovy uplatňuje, h) poučenie oprávneného o možnosti a o lehote na podanie námietok proti upovedomeniu o zastavení starej exekúcie a poučenie o vykonateľnosti podľa § 6 ods. 3. 10. Podľa § 5 ods. 3 ZoUNEK,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11.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12. Podľa § 6 ods. 2 ZoUNEK, paušálne trovy znáša oprávnený. Exekútor vyzve oprávneného na zaplatenie paušálnych trov v upovedomení o zastavení starej exekúcie, ak exekútor paušálne trovy uplatňuje. 13. Podľa § 6 ods. 4 ZoUNEK, exekútor nemá nárok na náhradu paušálnych trov, ak a) oprávnenému zaslal upovedomenie o zastavení exekúcie po uplynutí lehoty podľa § 5 ods. 3 alebo b) ide o starú exekúciu, ktorá nebola zapísaná v centrálnom registri exekúcií.</w:t>
      </w:r>
    </w:p>
    <w:p>
      <w:r>
        <w:t>14. Podľa § 8 ods. 2,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15. Výzvou zo dňa 15.10.2024 súd vyzval súdneho exekútora, aby oznámil zákonné dôvody, pre ktoré do dnešného dňa nedoručil súdu Upovedomenie o zastavení starej exekúcie, nakoľko z obsahu spisu má súd za preukázané, že došlo k uplynutiu rozhodnej doby a teda k naplneniu zákonného dôvodu pre zastavenie starej exekúcie v zmysle § 2 ods. 1 písm. a) zákona ZoUNEK. 16. Súdny exekútor na predmetnú výzvu odpovedal podaním zo dňa 17.10.2024, v ktorom uviedol, že predmetná exekúcia nebola zastavená s poukazom na ust. § 2 ods. 2 písm. f) zákona č. 233/2019 Z.z. o ukončení niektorých exekučných konaní a o zmene a doplnení niektorých zákonov, nakoľko eviduje prijaté platby v prospech predmetnej exekúcie a to okrem iného platbu zo dňa 07.10.2019 v sume 20 eur, platbu zo dňa 30.03.2021 v sume 15 eur, platbu zo dňa 27.09.2022 v sume 20 eur, platbu zo dňa 25.10.2022 v sume 20 eur, platbu zo dňa 10.04.2024 v sume 18,20 eur. Uviedol, že úhrady v prospech predmetnej exekúcie mu boli oznámené oprávneným. Zároveň predložil oznámenie o úhrade nahlásenej oprávneným, v ktorom oprávnený oznámil, že prijal platbu na exekúciu dňa 01.12.2022 vo výške 16,20 eur. 17. Súd po preskúmaní spisu a na základe odpovede súdneho exekútora na výzvu, dospel k záveru, že predmetná exekúcia predstavuje v zmysle § 2 ods. 1 ZoUNEK starú exekúciu, k zastaveniu ktorej došlo ex lege v zmysle § 2 ods. 1 písm. a) ZoUNEK uplynutím rozhodnej doby, ku dňu 01.01.2020. V danom prípade došlo k uplynutiu rozhodnej doby uplynutím piatich rokov odo dňa doručenia prvotného poverenia na vykonanie exekúcie pôvodnému súdnemu exekútorovi, t.j. dňa 30.07.2007, nakoľko nedošlo k jej predĺženiu v zmysle § 4 ZoUNEK a súčasne nejde o starú exekúciu, ktorá sa v zmysle § 2 ods. 2 nezastavuje. 18. Pokiaľ ide o tvrdenie súdneho exekútora, že predmetná exekúcia nebola zastavená z dôvodu, že eviduje prijaté platby v prospech predmetnej exekúcie súd uvádza, že podľa usmernenia Ministerstva spravodlivosti SR na účely zákona ZoUNEK „Dosiahnutým výťažkom v zmysle § 2 ods. 2 písm. f) ZoUNEK je potrebné rozumieť plnenie, ktoré bolo poskytnuté súdnemu exekútorovi na základe jeho úkonov bezprostredne smerujúcich k vymoženiu plnenia, t.j. to, čo vymohol súdny exekútor svojou exekučnou činnosťou podľa § 63 ods. 1 Exekučného poriadku v znení účinnom do 31.marca 2017 v príslušnej starej exekúcii. Presnejšie povedané, dosiahnutým výťažkom je to, čo by podliehalo pravidlám rozdeľovania podľa § 46 ods. 4 Exekučného poriadku v znení účinnom do 31.marca 2017. Domnievame sa, že plnenia, ktoré boli poskytnuté povinným alebo tretími osobami, ktoré za zaplatenie dlhu zodpovedajú ( ručiteľ, príp. záložný dlžník), mimo exekučného konania ( napr. priamo oprávnenému), prípadne plnenia neidentifikované, na tieto účely za dosiahnutý výťažok považovať nemožno. Keďže stará exekúcia sa zastavuje zo zákona, tak oprávnený ( resp. exekútor) si nemôže tým, že „snáď omylom“ pošle exekútorovi 15 eur. Netreba zabúdať, že plnenie dlhu ( záväzku), je právom ( a povinnosťou) dlžníka samotného resp. osoby, ktorá bola na to dlžníkom splnomocnená alebo má oprávnenie plniť dlh z dôvodu svojho postavenia ( ručiteľ, záložný dlžník a pod.). Ak plnil dlh niekto, kto na plnenie dlhu nie je oprávnený, dlh nezanikne a keďže stará exekúcia sa zastaví zo zákona, bude zastavená a to napriek tomu, že súdny exekútor nevydal včas upovedomenie o zastavení starej exekúcie. Súd môže jednak aj bez návrhu určiť, že došlo k zastaveniu starej exekúcie ( §8 ods. 2 ) alebo použiť všeobecnú subsidiaritu Exekučného poriadku podľa § 10 ods. 1.“ 19. Súd konštatuje, že dôvod na zastavenie predmetnej starej exekúcie nastal ku dňu účinnosti ZoUNEK t.j. k 01.01.2020 a súdny exekútor upovedomenie o zastavení starej exekúcie nevyhotovil a oprávnenému nezaslal v zákonom ustanovených lehotách. Upovedomenie o zastavení starej exekúcie mal súdny exekútor zaslať v zmysle § 5 ods. 3 ZoUNEK oprávnenému v lehote najneskôr do 180 dní odo dňa účinnosti ZoUNEK. 20. Vzhľadom na skutočnosť, že poverený súdny exekútor nevydal upovedomenie o zastavení starej exekúcie v zmysle § 5 ods. 1,2 a 3 ZoUNEK, súd v súlade s § 8 ods. 2 ZoUNEK určil, že došlo k zastaveniu starej exekúcie.</w:t>
      </w:r>
    </w:p>
    <w:p>
      <w:r>
        <w:t>21. Nakoľko poverený súdny exekútor nevydal a nezaslal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22. Na základe vyššie uvedeného súd rozhodol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https://www.kauzis.sk/judikatura/r/ECLI:SK:OSVT:2025:8807205556.2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