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7Er/648/2007 z 6. 10. 2025</w:t>
      </w:r>
    </w:p>
    <w:p>
      <w:r>
        <w:t>Uznesenie Okresného súdu Vranov nad Topľou z 6. októbra 2025, sp. zn. 7Er/648/2007, ECLI:SK:OSVT:2025:8807205947.2</w:t>
      </w:r>
    </w:p>
    <w:p>
      <w:r>
        <w:t>Súd: Okresný súd Vranov nad Topľou</w:t>
      </w:r>
    </w:p>
    <w:p>
      <w:r>
        <w:t>Spisová značka: 7Er/648/2007</w:t>
      </w:r>
    </w:p>
    <w:p>
      <w:r>
        <w:t>ECLI: ECLI:SK:OSVT:2025:8807205947.2</w:t>
      </w:r>
    </w:p>
    <w:p>
      <w:r>
        <w:t>Dátum vydania: 6. 10. 2025</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7Er/648/2007 8807205947 06. 10. 2025 JUDr. Michal Gedor ECLI:SK:OSVT:2025:8807205947.2</w:t>
      </w:r>
    </w:p>
    <w:p>
      <w:r>
        <w:t>Uznesenie Okresný súd vo Vranove nad Topľou v exekučnej veci oprávneného: SR – Ministerstvo vnútra SR, zast. KR PZ v Košiciach, Kuzmányho 8, Košice, IČO: 00151866 proti povinnému: A. B., nar. X.X.XXXX, C. D. E. X, o vymoženie 66,39 eur s prísl., súdnym exekútorom JUDr. Jaroslavom Špičkom, Exekútorský úrad Vranov nad Topľou, takto rozhodol: 1. V y h o v u j e námietkam povinného proti exekúcii. 2. Exekúciu</w:t>
      </w:r>
    </w:p>
    <w:p>
      <w:r>
        <w:t>zastavuje.</w:t>
      </w:r>
    </w:p>
    <w:p>
      <w:r>
        <w:t>3. Súdny exekútor m á voči povinnému nárok na náhradu trov exekúcie v rozsahu 100 %. odôvodnenie: 1. Na základe návrhu oprávneného a poverenia Okresného súdu vo Vranove nad Topľou zo dňa 30.7.2007 začal exekútor exekúciu proti povinnému. 2. Súdny exekútor vydal v predmetnej veci upovedomenie o začatí exekúcie, ktoré bolo doručené povinnému do vlastných rúk dňa 28.2.2014. Exekučným titulom v tejto veci je blok na pokutu nezaplatenú na mieste č. AA 1641929 zo dňa 22.5.2005, právoplatný dňa 22.5.2005 a vykonateľný dňa 7.6.2005. 3. Po vinný v zákonne lehote podal voči vydanému upovedomeniu námietky, ktoré odôvodnil tým, že v predmetnej veci už uplynula prekluzívna lehota na vymoženie uloženej povinnosti. Exekučný titul nadobudol dňa 7.6.2005 vykonateľnosť dňa 7.6.2005 a prekluzívna doba uplynula po troch rokoch, t. j. dňa 7.6.2008. Z uvedeného dôvodu preto navrhol jeho námietkam vyhovieť a exekúciu zastaviť z dôvodu uplynutia prekluzívnej lehoty na vykonanie rozhodnutia, čím sa exekučný titul stal neúčinným. 4. Podľa §50 ods. l Ex. por., účinného do 31.3.2017, povinný môže vzniesť u exekútora povereného vykonaním exekúcie do 14 dní od doručenia upovedomenia o začatí exekúcie námietky proti exekúcii, ak po vzniku exekučného titulu nastali okolnosti, ktoré spôsobili zánik vymáhaného nároku alebo bránia jeho vymáhateľnosti, alebo ak sú tu iné dôvody, pre ktoré je exekúcia neprípustná. To isté platí, ak sa namieta, že oprávnený alebo povinný nie sú právnymi nástupcami osoby uvedenej v exekučnom titule. Námietky musia byť odôvodnené a na dodatočne uvedené dôvody sa neprihliadne. Ak po podaní námietok exekútor upustil od vykonania exekúcie (§46), o námietkach netreba rozhodnúť. 5. Podľa § 57 ods. 1 písm. f) Ex. por., účinného do 31.3.2017, exekúciu súd zastaví, ak po vydaní rozhodnutia zaniklo právo ním priznané. 6. Podľa § 58 ods. 1 Ex. por., účinného do 31.3.2017, exekúciu zastaví súd na návrh alebo aj bez návrhu.</w:t>
      </w:r>
    </w:p>
    <w:p>
      <w:r>
        <w:t>7. Podľa § 88 ods. 1 zák. č. 372/1990 Zb. o priestupkoch účinného v čase vydania rozhodnutia, rozhodnutie o uložení pokuty za priestupok, o nároku na náhradu škody a o náhrade trov konania možno vykonať do troch rokov od uplynutia lehoty určenej na ich zaplatenie. 8. Trojročná lehota je lehotou prekluzívnou, súd na ňu prihliada zo zákona a v každom štádiu výkonu rozhodnutia. 9. V zmysle vyššie uvedeného má súd za to, že trojročná prekluzívna lehota v danej veci, v rámci ktorej je možné uvedené rozhodnutie vykonať uplynula dňa 7.6.2008. 10. Z uvedených dôvodov súd rozhodol tak, ako je uvedené vo výroku tohto uznesenia. 11. Podľa § 196 Ex. por., účinného do 31.3.2017, za výkony exekučnej činnosti podľa tohto zákona patrí exekútorovi odmena, náhrada hotových výdavkov a náhrada za stratu času. Ak je exekútor platiteľom dane z pridanej hodnoty podľa osobitného zákona, zvyšuje sa jeho odmena o daň z pridanej hodnoty. 12. Podľa § 200 ods. 1 Ex. por., účinného do 31.3.2017, trovami exekúcie sú odmena exekútora, náhrada hotových výdavkov a náhrada za stratu času pri vykonaní exekúcie ( § 196 ). Oprávnený a exekútor má nárok na náhradu trov potrebných na účelné vymáhanie nároku. 13. Podľa § 197 ods. 1 Ex. por., účinného do 31.3.2017, náklady podľa § 196 uhrádza povinný. 14. Podľa § 197 ods. 1 Ex. por. v spojení s § 14, § 15, § 22 a § 23 vyhlášky MS SR č. 288/95 Z. z. a vzhľadom k tomu, že exekúcia bola zastavená z dôvodu preklúzie a návrh na vykonanie exekúcie bol podaný dôvodne, preto súd povinného zaviazal na náhradu trov exekúcie. 15. Podľa § 14 ods. 1 vyhlášky č. 288/1995 Z.z. o odmenách a náhradách súdnych exekútorov, účinnej do 30.4.2008, ak súdny exekútor je vylúčený z vykonávania exekúcie alebo ak exekúciu súd zastaví, odmena súdneho exekútora za výkon exekučnej činnosti sa určuje a) podľa počtu hodín účelne vynaložených na exekúciu, b) paušálnou sumou za jednotlivé úkony exekučnej činnosti. 16. Podľa § 14 ods. 2 vyhlášky č. 288/1995 Z.z., účinnej do 30.4.2008, o odmenách a náhradách súdnych exekútorov, základná hodinová sadzba podľa odseku 1 písm. a) je 200,-Sk/6,64 eur za každú aj začatú hodinu. Súdny exekútor je povinný vyhotoviť časovú špecifikáciu jednotlivých úkonov exekučnej činnosti.</w:t>
      </w:r>
    </w:p>
    <w:p>
      <w:r>
        <w:t>17. Podľa § 14 ods. 3 vyhlášky č. 288/1995 Z.z. o odmenách a náhradách súdnych exekútorov, účinnej do 30.4.2008, paušálna suma za každý jednotlivý úkon exekučnej činnosti je 100,-Sk/3,32 eur. 18. Podľa § 22 ods. 1, 2 vyhlášky č. 288/1995 Z.z. o odmenách a náhradách súdnych exekútorov, účinnej do 30.4.2008, súdnemu exekútorovi patrí popri odmene aj náhrada hotových výdavkov účelne vynaložených v súvislosti s vykonávaním exekučnej činnosti; táto náhrada zahŕňa najmä cestovné náhrady, poštovné a telekomunikačné výdavky, znalecké náhrady a poplatky. Cestovné náhrady sa poskytujú podľa osobitného predpisu. 19. Súdny exekútor si v tomto štádiu konania trovy exekúcie neuplatnil, preto mu súd priznal len nárok na náhradu trov exekúcie v rozsahu 100 % proti povinnému a o prípadnej výške trov exekúcie súd rozhodne samostatným uznesením po nadobudnutí právoplatnosti tohto uznesenia. Poučenie: Proti uzneseniu súdu prvej inštancie vydanému súdnym úradníkom, ktoré treba doručiť, je prípustná sťažnosť. Sťažnosť môže podať ten, v koho neprospech bolo uznesenie vydané v lehote 15 dní od</w:t>
      </w:r>
    </w:p>
    <w:p>
      <w:r>
        <w:t>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v prípade zrušenia uznesenia je súdny úradník viazaný právnym názorom súdu.</w:t>
      </w:r>
    </w:p>
    <w:p/>
    <w:p>
      <w:r>
        <w:t>Zdroj: KAUZIS.SK – https://www.kauzis.sk/judikatura/r/ECLI:SK:OSVT:2025:8807205947.2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