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6Er/122/2008 z 17. 7. 2025</w:t>
      </w:r>
    </w:p>
    <w:p>
      <w:r>
        <w:t>Uznesenie Okresného súdu Vranov nad Topľou z 17. júla 2025, sp. zn. 6Er/122/2008, ECLI:SK:OSVT:2025:8808202353.2</w:t>
      </w:r>
    </w:p>
    <w:p>
      <w:r>
        <w:t>Súd: Okresný súd Vranov nad Topľou</w:t>
      </w:r>
    </w:p>
    <w:p>
      <w:r>
        <w:t>Spisová značka: 6Er/122/2008</w:t>
      </w:r>
    </w:p>
    <w:p>
      <w:r>
        <w:t>ECLI: ECLI:SK:OSVT:2025:8808202353.2</w:t>
      </w:r>
    </w:p>
    <w:p>
      <w:r>
        <w:t>Dátum vydania: 17.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6Er/122/2008 8808202353 17. 07. 2025 JUDr. Michal Gedor ECLI:SK:OSVT:2025:8808202353.2</w:t>
      </w:r>
    </w:p>
    <w:p>
      <w:r>
        <w:t>Uznesenie Okresný súd Vranov nad Topľou v exekučnej veci oprávneného: Platiť sa oplatí s.r.o., so sídlom Mostová 185/2, 811 02 Bratislava, IČO: 45 684 618, zast. Jakubčák, advokátska kancelária, s.r.o., so sídlom Michalská 14, 811 03 Bratislava, IČO: 47 255 706, proti povinným: 1. A. B., nar. XX.XX.XXXX, bytom A. XXX, 2. A. B., nar. XX.XX.XXXX, bytom A. XXX, 3. C. A., nar. XX.XX.XXXX, D. XXX, 4. E. F., nar. XX.XX.XXXX, G. XXX, o vymoženie 967,60 eur s príslušenstvom, vedenej súdnym exekútorom JUDr. Jánom Harvanom, Exekútorský úrad Humenné, o námietkach oprávneného proti upovedomeniu o zastavení starej exekúcie, takto rozhodol: I. Súd námietky oprávneného proti upovedomeniu o zastavení starej exekúcie z a m i e t a. II. Súd námietky oprávneného proti paušálnym trovám o d m i e t a. III. Návrh na prerušenie konania za účelom podania návrhu na začatie konania o súlade právnych predpisov na Ústavnom súde Slovenskej republiky o ústavnosti zákona č. 233/2019 Z. z. z a m i e t a. odôvodnenie: 1. Oprávnený podal súdnemu exekútorovi návrh na vykonanie exekúcie na vymoženie pohľadávky s príslušenstvom, ktorú povinní nezaplatili, napriek tomu, že im tak ukladá právoplatný a vykonateľný platobný rozkaz sp.zn. 2C/281/1993 zo dňa 28.06.1994,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18.03.2008 začal súdny exekútor exekúciu o vymoženie 29.150 Sk ( 967,60 eur) s príslušenstvom. 3. Podaním doručeným dňa 17.06.2020 súdny exekútor predložil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 4. Oprávnený v námietkach proti upovedomeniu o zastavení starej exekúcie, podaných v zákonom stanovenej lehote, žiadal preveriť a potvrdiť totožnosť subjektu oprávneného v tomto konaní, nakoľko pohľadávky vymáhané prostredníctvom súdneho exekútora, ktorý vydal upovedomenie o zastavení starej exekúcie a výzvu na náhradu paušálnych trov starej exekúcie, boli predmetom postupovania na tretiu osobu, a to ešte pred prijatím zákona č. 233/2019 Z.z. o ukončení niektorých exekučných konaní a o zmene a doplnení niektorých zákonov (ďalej len „ZoUNEK“). Zároveň namietal, že upovedomenie</w:t>
      </w:r>
    </w:p>
    <w:p>
      <w:r>
        <w:t>bolo vydané v rozpore so zákonom, pretože ide o starú exekúciu, ktorá nebola zapísaná v centrálnom registri exekúcií do siedmich dní odkedy sa exekútor dozvedel o skutočnosti rozhodujúcej pre zápis alebo maximálne do 30.06.2016, upovedomenie neobsahuje opis skutočností, ktoré zastavenie starej exekúcie odôvodňujú a preto je nepreskúmateľné a z upovedomenia o zastavení starej exekúcie nie je zrejmé prečo vôbec došlo k zastaveniu a aké úkony súdny exekútor vykonal. Súčasťou námietok proti upovedomeniu o zastavení starej exekúcie bol aj návrh na prerušenie konania v súvislosti s podnetom na podanie návrhu na konanie pred Ústavným súdom Slovenskej republiky o súlad právnych predpisov zo strany súdu podľa § 125 ods. 1 zákona č. 460/1992 Zb. Ústava Slovenskej republiky (ďalej len „Ústava SR“). Oprávnený namietal rozpor ZoUNEK s ustanoveniami čl. 20 ods. 1 a 4 a 5 Ústavy SR, čl. 46 ods. 1 Ústavy SR, čl. 1 ods. 1 Ústavy SR, čl. 12 ods. 1 Ústavy SR, čl. 63 Zmluvy o fungovaní Európskej Únie. Poukázal na porušenie zákazu retroaktivity právnych noriem, obmedzenie vlastníckeho práva, vylúčenú súdnu ochranu. 5. Podľa § 233a Exekučného poriadku v platnom znení, postup ukončenia exekučných konaní začatých pred 1. aprílom 2017 a vedených podľa predpisov účinných do 31. marca 2017 upravuje osobitný zákon. 6.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zastavenie. 8. Podľa § 3 ods. 1 ZoUNEK rozhodnou dobou je doba piatich rokov. Rozhodná doba plynie odo dňa doručenia prvotného poverenia na vykonanie exekúcie súdnemu exekútorovi (ďalej len "exekútor"), ak § 4 neustanovuje inak; na zmenu exekútora sa neprihliada.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w:t>
      </w:r>
    </w:p>
    <w:p>
      <w:r>
        <w:t>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b) ide o starú exekúciu, ktorá nebola zapísaná v centrálnom registri exekúcií. 14. Podľa § 7 ods. 1 ZoUNEK, proti upovedomeniu o zastavení starej exekúcie, ktoré bolo vydané v rozpore s týmto zákonom, môže oprávnený podať do 30 dní od jeho doručenia u exekútora námietky. Námietky proti paušálnym trovám nie sú prípustné. 15.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16.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17. Podľa § 10 ods. 1 ZoUNEK, ak tento zákon neustanovuje inak, na postup podľa tohto zákona sa použije Exekučný poriadok, okrem ustanovenia § 53 ods. 3 písm. g). 18. Podľa § 243h ods. Exekučného poriadku, ak tento zákon v § 243i až 243k neustanovuje inak, exekučné konania začaté pred 1. aprílom 2017 sa dokončia podľa predpisov účinných do 31. marca 2017. 19. Podľa § 37 ods. 1 veta prvá Exekučného poriadku, účastníkmi konania sú oprávnený a povinný, iné osoby sú účastníkmi len tej časti konania, v ktorej im toto postavenie priznáva tento zákon. 20. Podľa § 37 ods.3 Exekučného poriadku, proti inému než tomu, kto je v rozhodnutí označený ako povinný, alebo v prospech iného než toho, kto je v rozhodnutí označený ako oprávnený, môže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kedy sa o týchto skutočnostiach dozvedel. Súd rozhodne do 60 dní od doručenia návrhu uznesením. Rozhodnutie sa doručí exekútorovi, oprávnenému a povinnému, ktorí sú označení v exekučnom titule, a tomu účastníkovi, na ktorého právo alebo povinnosť prešla. 21. Okruh účastníkov exekučného konania je vymedzený v ustanovení § 37 ods. 1 Exekučného poriadku, podľa ktorého sú účastníkmi konania oprávnený a povinný. V praxi však nemožno vylúčiť prechod alebo prevod práv, resp. povinností z exekučného titulu na inú fyzickú alebo právnickú osobu. Z § 37 ods. 3 Exekučného poriadku vyplýva, že ak došlo k zmene oprávneného alebo povinného v dôsledku prechodu alebo prevodu práv, prípadne povinností z exekučného titulu, táto zmena musí byť deklarovaná právoplatným rozhodnutím exekučného súdu. Z obsahu spisu bolo zistené, že exekučnému súdu nebol do 01.01.2020, t.j. do dňa účinnosti ZoUNEK, doručený návrh na zmenu účastníka konania na strane oprávneného. S poukazom na stav konania ako i na vyjadrenie súdneho exekútora, súd dáva oprávnenému do pozornosti, že práve oprávnený, v prípade ak došlo k postúpeniu vymáhanej</w:t>
      </w:r>
    </w:p>
    <w:p>
      <w:r>
        <w:t>pohľadávky, si mal v zmysle ustanovenia § 37 Exekučného poriadku splniť oznamovaciu povinnosť. Postúpenie pohľadávky, ako ani doručenie návrhu súdnemu exekútorovi na zmenu oprávneného, oprávnený žiadnym spôsobom nepreukázal. Z uvedeného jednoznačne vyplýva, že oprávneným v predmetnej exekúcii je spoločnosť Platiť sa oplatí s.r.o. a súdny exekútor túto spoločnosť v upovedomení o zastavení starej exekúcie správne označil ako oprávneného. 22. Pri preskúmaní upovedomenia v súvislosti s tvrdením oprávneného, že toto neobsahuje opis skutočností, ktoré zastavenie odôvodňujú, súd zistil, že napadnuté upovedomenie o zastavení starej exekúcie spĺňa všetky zákonom stanovené náležitosti. Ako primárny zákonný predpoklad na zastavenie starej exekúcie zákonodarca stanovil uplynutie rozhodnej päťročnej doby (§ 2 ods. 1 písm. a) ZoUNEK), ktorá plynie odo dňa doručenia prvotného poverenia na vykonanie exekúcie súdnemu exekútorovi. V danom prípade rozhodná doba začala plynúť dňa 18.03.2008 a ku dňu účinnosti ZoUNEK, t.j. ku dňu 01.01.2020, rozhodná doba preukázateľne uplynula (18.03.2008 + 5 rokov = 18.03.2013), pričom jednoznačne sa nejedná o starú exekúciu, ktorá sa podľa § 2 ods. 2 ZoUNEK nezastavuje a taktiež nedošlo k predĺženiu rozhodnej doby starej exekúcie podľa § 4 ZoUNEK. Napadnuté upovedomenie obsahuje opis skutočností, ktoré zastavenie odôvodňujú a to v znení: „Stará exekúcia sa zastavila, pretože od doručenia prvotného poverenia uplynula rozhodná doba piatich rokov. K predĺženiu rozhodnej doby nedošlo a nejde o takú exekúciu, ktorá sa nezastavuje.“ Upovedomenie obsahuje všetky obligatórne náležitosti podľa ustanovenia § 5 ZoUNEK. Obsah upovedomenia o zastavení starej exekúcie je taxatívne daný zákonom a súdny exekútor v ňom nie je povinný uvádzať skutočnosti nad rámec zákona, ako napr. aké úkony v priebehu exekúcie vykonal, či z akého dôvodu nevymohol v posledných 18 mesiacoch ani 15,00 eur. 23.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24.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 3. právnickú osobu, názov alebo obchodné meno, sídlo, identifikačné číslo. 25. Ustanovenie § 6 ods. 4 ZoUNEK priamo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 je teda dôsledkom nezapísania starej exekúcie do centrálneho registra exekúcií. V zmysle § 6 ods. 4 ZoUNEK je potrebné skúmať, či bola exekúcia zapísaná v centrálnom registri exekúcií.</w:t>
      </w:r>
    </w:p>
    <w:p>
      <w:r>
        <w:t>26. Paušálne trovy znáša oprávnený. V prípade podania opätovného návrhu na vykonanie exekúcie môže oprávnený požadovať ich náhradu ako úhradu nákladov spojených s uplatnením pohľadávky. Upovedomenie o zastavení starej exekúcie vytvára špecifický exekučný titul, keďže nemá vlastnosť 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27.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 alebo výmaz údajov bezodkladne Slovenská komora exekútorov, ak má vedomosť o skutočnostiach rozhodujúcich pre zápis, zmenu alebo výmaz údajov. 28. Súd má za preukázané lustráciou v centrálnom registri exekúcií, že súdny exekútor si splnil povinnosť vykonať zápis exekúcie do centrálneho registra exekúcií. Súd taktiež preskúmať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29. Nakoľko súd lustráciou zistil, že predmetná exekúcia je zapísaná do centrálneho registra exekúcií a oprávnený žiadnym spôsobom nepreukázal, že by súdny exekútor včas túto exekúciu nezapísal do daného registra, má súd za to, že sú splnené podmienky na nárok súdneho exekútora na náhradu paušálnych trov. 30. Vzhľadom k vyššie uvedenému sú uplatnené paušálne trovy dôvodné, a preto súd námietky oprávneného proti paušálnym trovám ako nedôvodné odmietol. 31.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32. Na základe uvedeného má súd za to, že súdny exekútor vydal upovedomenie o zastavení starej exekúcie v súlade so ZoUNEK, a tak námietky oprávneného proti upovedomeniu o zastavení starej exekúcie zamietol ako nedôvodné. 33.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34. Podľa čl. 130 ods. 1 písm. d) Ústavy SR, ústavný súd začne konanie, ak podá návrh súd. 35.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36. Podľa § 74 písm. d) zákona č. 314/2018 Z. z. o Ústavnom súde Slovenskej republiky a o zmene a doplnení niektorých zákonov (ďalej len ,,zákon o Ústavom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môže podať súd v súvislosti s prejednávanou vecou.</w:t>
      </w:r>
    </w:p>
    <w:p>
      <w:r>
        <w:t>37.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38. Podľa § 9a Exekučného poriadku, ak to povaha veci nevylučuje, v konaní podľa tohto zákona sa primerane použijú ustanovenia Civilného sporového poriadku. 39. Podľa § 162 ods. 1 zákona č. 160/2015 Z. z. Civilný sporový poriadok (ďalej len „Civilný sporový poriadok“),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40. Podľa § 162 ods. 2 a 3 Civilného sporového poriadku, súd konanie preruší aj bez návrhu; v takom prípade pred vydaním uznesenia o prerušení konania upovedomí strany a dá im možnosť vyjadriť sa k dôvodom prerušenia konania. O zamietnutí návrhu na prerušenie konania súd rozhodne spolu s rozhodnutím vo veci samej. 41. Exekučné konanie je druh súdneho procesu, ktorý je vedený podľa procesných pravidiel. Exekučné konanie je popisované procesnými normami, kde podmienky tohto konania (t. j. podmienky za splnenia ktorých je možné v takom konaní pokračovať) sú prezentované dôvodmi na zastavenie exekúcie. Podľa znenia Exekučného poriadku následky toho, že nastal dôvod na zastavenie exekúcie mohol posúdiť len súd, ktorý vždy najprv dôvod zastavenia exekúcie preskúmal a účinky mu priznal tým, že exekúciu zastavil osobitným rozhodnutím. ZoUNEK mení procesnú situáciu tak, že pri niektorých dôvodoch na zastavenie exekúcie priznáva niektorým skutkovým okolnostiam odôvodňujúcim zastavenie starej exekúcie účinky priamo zákon. 42. Cieľ odbremenenia súdov od starých exekúcií sleduje zavedenie osobitného procesného mechanizmu zastavenia tzv. starých (nemajetných) exekúcií priamo zo zákona, pričom otázky súvisiace s ukončením exekučných konaní zákon zveruje súdnemu exekútorovi ako subjektu, ktorý overuje splnenie podmienok nemajetnosti vydaním upovedomenia o zastavení starých exekúcií. 43. Ako uvádza dôvodová správa k ZoUNEK, ide o riešenie aplikované v exekučných konaniach začatých pred 1. apríla 2017. Uvedený zákon zavádza nástroj na ukončenie starých (nemajetných) exekúcií, kde počas niekoľkých rokov nedošlo k vymoženiu pohľadávok z dôvodov nemajetnosti povinných a objektívne preukázanou vykonanými šetreniami majetkových pomerov povinných. V prípadoch, keď súdni exekútori počas niekoľkých rokov dostatočne neprešetrovali majetkové pomery povinných, oprávnení mali zákonom garantované prostriedky na riešenie takejto situácie, napr. cestou zmeny súdneho exekútora, iniciovanie disciplinárneho konania. Zverenie rozhodovacej právomoci exekútorom v zákonom taxatívne vymedzených prípadoch je právnym inštitútom známym aj v právnych poriadkoch iných štátov. Práve ZoUNEK zavádzaný mechanizmus zastavenia starých exekúcií jednoznačne znižuje administratívne zaťaženie exekučných súdov. 44. Súd poukazuje na dôvodovú správu k ZoUNEK, v zmysle ktorej, ak po zastavení starej exekúcie oprávnený dospeje k záveru o vhodnosti a účelnosti podania opätovného návrhu na vykonanie exekúcie (najmä ak je reálny predpoklad možnosti vymoženia pohľadávky oprávneného), môže oprávnený podať opätovný návrh na vykonanie exekúcie podľa v súčasnosti platných a účinných procesných pravidiel. Po podaní opätovného návrhu na vykonanie exekúcie bude príslušným súdom Okresný súd Banská Bystrica, ktorého kauzálna príslušnosť je určená zákonom, čím je zachované právo oprávneného na zákonného sudcu. 45. ZoUNEK zavádza dva režimy, podľa toho, či ostanú účinky úkonov exekútora smerujúcich k zabezpečeniu majetku podliehajúcemu starej exekúcii aj poradie starej exekúcie zachované alebo účinky úkonov smerujúcich k zabezpečeniu majetku povinného neostávajú zachované a exekútor je povinný všetky tieto úkony zrušiť. V prvom režime podmienkou zachovania týchto účinkov je osvedčenie</w:t>
      </w:r>
    </w:p>
    <w:p>
      <w:r>
        <w:t>podania opätovného návrhu na vykonanie exekúcie exekútorovi oprávneným, t. j. preukázanie podania opätovného návrhu na vykonanie exekúcie, a to v lehote 30 dní od doručenia oznámenia o ukončení exekučného konania oprávnenému. Po uplynutí tejto lehoty exekútor bezodkladne zruší všetky úkony smerujúce k zabezpečeniu majetku povinného v starej exekúcii. Ak bol opätovný návrh na vykonanie exekúcie podaný, avšak súd tomuto návrhu nevyhovel (nevydal poverenie, resp. odmietol návrh na vykonanie exekúcie), súd je povinný oznámiť pôvodnému exekútorovi túto skutočnosť, na základe čoho exekútor zruší bezodkladne všetky úkony smerujúce k zabezpečeniu majetku povinného, ktorých účinky ostali zachované. Ak bol opätovný návrh na vykonanie exekúcie podaný až po lehote 30 dní od doručenia oznámenia o ukončení exekučného konania, účinky úkonov smerujúcich k zabezpečeniu majetku povinného neostávajú zachované a exekútor je povinný všetky tieto úkony zrušiť. Pohľadávky oprávnených nezanikajú, avšak pohľadávka vymáhaná v starej exekúcii sa po ukončení exekučného konania podľa tohto zákona nepremlčí skôr, ako uplynie jeden rok; to platí rovnako, ak osobitný predpis umožňuje nariadiť výkon rozhodnutia do určitej doby. 46. Na základe uvedeného súd konštatuje, že ZoUNEK upravuje možnosť oprávneného po zastavení starej exekúcie podať opätovný návrh na vykonanie exekúcie a pohľadávka vymáhaná v starej exekúcii sa po ukončení exekučného konania podľa tohto zákona nepremlčí skôr, ako uplynie jeden rok. Nová právna úprava teda vytvorila dostatočný časový rámec pre oprávneného na zváženie opätovného návrhu na vykonanie exekúcie. Oprávnený, ktorý zaplatil paušálne trovy súdnemu exekútorovi v súvislosti so zastavením starej exekúcie v prípade podania opätovného návrhu na vykonanie exekúcie môže požadovať ich náhradu ako úhradu nákladov spojených s uplatnením pohľadávky. 47. Súd podotýka, že napadnutý ZoUNEK umožňuje oprávnenému využiť opravný prostriedok proti vydaniu upovedomenia o zastavení starej exekúcie formou podania námietok proti upovedomeniu o zastavení starej exekúcie. Uvedeným mechanizmom sa zachováva právomoc súdnych orgánov rozhodovať v exekučnom konaní, a zároveň zákon vytvára prostriedok, ktorým by na základe včasných námietok podaných oprávneným dokázal preveriť splnenie taxatívnych podmienok pre zastavenie starej exekúcie. 48. Účelom ZoUNEK tak, ako to podrobne vysvetľuje dôvodová správa, nie je odňatie práva účastníkovi konania obrátiť sa na ustanovený orgán s cieľom vymáhania jeho vykonateľnej judikovanej pohľadávky, ale v prípade zastavenia starej exekúcie zo zákona, oprávnený má garantované možnosti ďalšieho vymáhania pohľadávok prostredníctvom podania opätovného návrhu na vykonanie exekúcie. 49. Vzhľadom na vyššie uvedené skutočnosti súd návrh oprávneného na prerušenie konania za účelom podania návrhu na začatie konania o súlade právnych predpisov na Ústavom súde Slovenskej republiky o ústavnosti zákona č. 233/2019 Z. z. považuje na nedôvodný. Keďže súd disponuje dostatočnými prostriedkami na to, aby sám a bez nadbytočného zapojenia ústavného súdu ústavne konformne vyriešil problém, pred ktorým stojí v konaní a ktoré pred ním prebieha, návrh oprávneného na prerušenie konania za účelom podania návrhu na začatie konania o súlade právnych predpisov na Ústavom súde Slovenskej republiky o ústavnosti zákona č. 233/2019 Z. z. zamietol.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https://www.kauzis.sk/judikatura/r/ECLI:SK:OSVT:2025:8808202353.2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