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12Er/113/2009 z 30. 10. 2025</w:t>
      </w:r>
    </w:p>
    <w:p>
      <w:r>
        <w:t>Uznesenie Okresného súdu Vranov nad Topľou z 30. októbra 2025, sp. zn. 12Er/113/2009, ECLI:SK:OSVT:2025:8809200386.2</w:t>
      </w:r>
    </w:p>
    <w:p>
      <w:r>
        <w:t>Súd: Okresný súd Vranov nad Topľou</w:t>
      </w:r>
    </w:p>
    <w:p>
      <w:r>
        <w:t>Spisová značka: 12Er/113/2009</w:t>
      </w:r>
    </w:p>
    <w:p>
      <w:r>
        <w:t>ECLI: ECLI:SK:OSVT:2025:8809200386.2</w:t>
      </w:r>
    </w:p>
    <w:p>
      <w:r>
        <w:t>Dátum vydania: 30.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12Er/113/2009 8809200386 30. 10. 2025 JUDr. Viktória Petrová ECLI:SK:OSVT:2025:8809200386.2</w:t>
      </w:r>
    </w:p>
    <w:p>
      <w:r>
        <w:t>Uznesenie Okresný súd Vranov nad Topľou v exekučnej veci oprávneného: A. B., nar. XX.XX.XXXX, bytom C. XXX, D. E., proti povinnému: F. B., nar. XX.XX.XXXX, bytom G. H. XX, D. I. G. J., o vymoženie dlžného a bežného výživného s prísl., vedenej na Exekútorskom úrade súdnej exekútorky JUDr. Ing. Milady Korimovej so sídlom vo Vranove nad Topľou, zast.: Mgr. Ing. Jurajom Korimom, súdnym exekútorom so sídlom vo Vranove nad Topľou, takto rozhodol: I. Exekúciu</w:t>
      </w:r>
    </w:p>
    <w:p>
      <w:r>
        <w:t>zastavuje.</w:t>
      </w:r>
    </w:p>
    <w:p>
      <w:r>
        <w:t>II. Súdnemu exekútorovi trovy exekúcie</w:t>
      </w:r>
    </w:p>
    <w:p>
      <w:r>
        <w:t>nepriznáva . odôvodnenie:</w:t>
      </w:r>
    </w:p>
    <w:p>
      <w:r>
        <w:t>1. Na základe návrhu oprávneného a poverenia Okresného súdu Vranov nad Topľou zo dňa 27.01.2009 začal súdny exekútor exekúciu o vymoženie uloženej povinnosti a to dlžného a bežného výživného. 2. Dňa 21.09.2016 bol súdnym exekútorom súdu doručený návrh oprávneného na zastavenie exekúcie. Súdny exekútor si trovy exekúcie neuplatnil, nakoľko uviedol, že tie povinný uhradil. 3. Podľa § 243h ods. 1 Exekučného poriadku, ak tento zákon v § 243i až 243k neustanovuje inak, exekučné konania začaté pred 1. aprílom 2017 sa dokončia podľa predpisov účinných do 31. marca 2017. 4. Podľa §57 ods. 1 písm. c) Ex. por., exekúciu súd zastaví, ak zastavenie exekúcie navrhol ten, kto navrhol jej vykonanie. 5. Vzhľadom na vyššie uvedené súd exekúciu zastavil podľa Exekučného poriadku platného do 31.03.2017. Na predmetnú exekúciu sa nevzťahuje zákon č. 233/2019 Z.z. (ZoUNEK) 6. Podľa §196 Ex. por., za výkony exekučnej činnosti podľa tohto zákona patrí exekútorovi odmena, náhrada hotových výdavkov a náhrada za stratu času. Ak je exekútor platiteľom dane z pridanej hodnoty podľa osobitného zákona, zvyšuje sa jeho odmena o daň z pridanej hodnoty. 7. Súdny exekútor v podaní doručenom súdu dňa 21.09.2016 uviedol, že trovy exekúcie si neuplatňuje, nakoľko ich povinný uhradil, a preto súd rozhodol tak, že mu nárok na zaplatenie trov exekúcie nepriznáva. 8. Vzhľadom na vyššie uvedené rozhodol súd tak, ako je uvedené vo výrokovej časti predmetného uznesenia.</w:t>
      </w:r>
    </w:p>
    <w:p>
      <w:r>
        <w:t>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https://www.kauzis.sk/judikatura/r/ECLI:SK:OSVT:2025:8809200386.2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