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n/T sp. zn. 12Er/237/2009 z 22. 9. 2025</w:t>
      </w:r>
    </w:p>
    <w:p>
      <w:r>
        <w:t>Uznesenie Okresného súdu Vranov n/T z 22. septembra 2025, sp. zn. 12Er/237/2009, ECLI:SK:OSVT:2025:8809201277.3</w:t>
      </w:r>
    </w:p>
    <w:p>
      <w:r>
        <w:t>Súd: Okresný súd Vranov n/T</w:t>
      </w:r>
    </w:p>
    <w:p>
      <w:r>
        <w:t>Spisová značka: 12Er/237/2009</w:t>
      </w:r>
    </w:p>
    <w:p>
      <w:r>
        <w:t>ECLI: ECLI:SK:OSVT:2025:8809201277.3</w:t>
      </w:r>
    </w:p>
    <w:p>
      <w:r>
        <w:t>Dátum vydania: 22.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12Er/237/2009 8809201277 22. 09. 2025 JUDr. Andrea Havírová ECLI:SK:OSVT:2025:8809201277.3</w:t>
      </w:r>
    </w:p>
    <w:p>
      <w:r>
        <w:t>Uznesenie Okresný súd Vranov nad Topľou v exekučnej veci oprávneného: POHOTOVOSŤ, s.r.o., so sídlom Pribinova 25, 811 09 Bratislava, IČO: 35 807 598, proti povinnému: A. B., nar.XX.XX.XXXXX, bytom C. XXXX/XX, D. E. F. o vymoženie 661,25 eur s príslušenstvom, súdnym exekútorom JUDr. Ladislavom Jakubcom, Exekútorský úrad Bratislava, nástupcom JUDr. Rudolfa Krutého, PhD, súdneho exekútora, Exekútorský úrad Bratislava, takto rozhodol: I. Súd exekúciu z a s t a v u j e . II. Súd p r i z n á v a súdnemu exekútorovi nárok na náhradu trov exekúcie v rozsahu 100 %, ktoré je povinný zaplatiť oprávnený a ktorých výška bude vyčíslená po právoplatnosti tohto uznesenia. odôvodnenie: 1. Na základe návrhu oprávneného a poverenia Okresného súdu Vranov nad Topľou zo dňa 21.05.2009 začal súdny exekútor exekúciu o vymoženie 661,25 eur s príslušenstvom. 2. Uznesením Okresného súdu Prešov, č. k. 4OdK/73/2019 - 24 zo dňa 03.12.2019 súd vyhlásil konkurz na majetok dlžníka (povinnej). 3. Podľa ust. § 243h zákona č. 233/1995 Z.z. o súdnych exekútoroch a exekučnej činnosti (ďalej len „Exekučný poriadok“) a o zmene a doplnení ďalších zákonov účinných od 01.04.2017,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4. Podľa § 167 ods. 1 zákona o konkurze a reštrukturalizácii; návrh na vyhlásenie konkurzu podľa tejto časti zákona je oprávnený podať dlžník, ktorý je fyzickou osobou. 5. Podľa § 167e ods. 1 zákona o konkurze a reštrukturalizácii, ak bol vyhlásený konkurz, súd bez zbytočného odkladu zastaví konanie, v ktorom sa uplatňuje pohľadávka, ktorá môže byť uspokojená iba v konkurze (S 166a) alebo sa považuje za nevymáhateľnú (Š 166b). 6. Podľa § 167f ods. 1 zákona o konkurze a reštrukturalizácii, ne majetok podliehajúci konkurzu nemožno počas konkurzu začať ani viesť exekučné konanie, alebo obdobné vykonávacie konanie. 7. Podľa § 167f ods. 2 zákona o konkurze a reštrukturalizácii, ak bol vyhlásený konkurz, ide o dôvod, aby sa bez zbytočného odkladu rozhodlo o zastavení konania, v ktorom sa vymáha pohľadávka, ktorá môže byť uspokojená iba v konkurze alebo sa považuje za nevymáhateľnú. Výťažok exekúcie, ktorý ešte nebol vydaný oprávnenému, exekútor po odpočítaní odmeny a svojich trov, vydá oprávnenému.</w:t>
      </w:r>
    </w:p>
    <w:p>
      <w:r>
        <w:t>8. V zmysle § 166a ods. 1 písm. a) Zákona o konkurze a reštrukturalizácii, ak tento zákon neustanovuje inak, len v konkurze alebo splátkovým kalendárom môže byť uspokojená pohľadávka, ktorá vznikla pred kalendárnym mesiacom, v ktorom bol vyhlásený konkurz alebo poskytnutá ochrana pred veriteľmi. 9. Súd preto s poukazom na citované ustanovenia rozhodol o zastavení tejto exekúcie. 10. Podľa § 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11. Podľa § 200 ods. 1 a 2 Exekučného poriadku, trovami exekúcie sú odmena exekútora, náhrada hotových výdavkov a náhrada za stratu času pri vykonaní exekúcie (§196). Oprávnený a exekútor má nárok na náhradu trov potrebných na účelné vymáhanie nároku. Ak súd rozhodne o zastavení exekúcie, rozhodne aj o tom, kto a v akej výške platí trovy konania. 12. Podľa § 203 ods. 3 Exekučného poriadku, ak sa exekúcia zastaví z dôvodu, že na majetok povinného bol vyhlásený konkurz, nevyhnutné trovy exekúcie znáša oprávnený a súd bez zbytočného odkladu na návrh exekútora rozhodne o ich výške. 13. O trovách zastavenej exekúcie rozhodne súd podľa § 200 ods. 5 Exekučného poriadku, po právoplatnosti uznesenia o zastavení exekúcie samostatným uznesením, a to z dôvodu, aby predišiel možnej situácii, kedy by výrok o trovách konania nadobudol právoplatnosť skôr ako výrok o zastavení exekúcie, nakoľko proti rozhodnutiu sudcu o výške trov konania, nie je v zmysle § 357 CSP prípustné odvolanie. Poučenie: Proti uzneseniu je prípustné odvolanie v lehote 15 dní od jeho doručenia prostredníctvom tunajšieho súdu na Krajský súd v Prešove. V odvolaní sa má popri všeobecných náležitostiach podania uviesť, proti ktorému rozhodnutiu smeruje, v akom rozsahu sa napáda, z akých dôvodov sa rozhodnutie považuje za nesprávne ( odvolacie dôvody ) a čoho sa odvolateľ domáha ( odvolací návrh ).</w:t>
      </w:r>
    </w:p>
    <w:p/>
    <w:p>
      <w:r>
        <w:t>Zdroj: KAUZIS.SK – https://www.kauzis.sk/judikatura/r/ECLI:SK:OSVT:2025:8809201277.3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