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7Er/237/2009 z 1. 9. 2025</w:t>
      </w:r>
    </w:p>
    <w:p>
      <w:r>
        <w:t>Uznesenie Okresného súdu Vranov nad Topľou z 1. septembra 2025, sp. zn. 7Er/237/2009, ECLI:SK:OSVT:2025:8809204865.2</w:t>
      </w:r>
    </w:p>
    <w:p>
      <w:r>
        <w:t>Súd: Okresný súd Vranov nad Topľou</w:t>
      </w:r>
    </w:p>
    <w:p>
      <w:r>
        <w:t>Spisová značka: 7Er/237/2009</w:t>
      </w:r>
    </w:p>
    <w:p>
      <w:r>
        <w:t>ECLI: ECLI:SK:OSVT:2025:8809204865.2</w:t>
      </w:r>
    </w:p>
    <w:p>
      <w:r>
        <w:t>Dátum vydania: 1.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7Er/237/2009 8809204865 01. 09. 2025 JUDr. Martina Sendeková ECLI:SK:OSVT:2025:8809204865.2</w:t>
      </w:r>
    </w:p>
    <w:p>
      <w:r>
        <w:t>Uznesenie Okresný súd Vranov nad Topľou v exekučnej veci oprávneného: EXPRESS FINANCE, s.r.o., Zámocká 30, Bratislava 811 01, IČO: 35 775 165, zast.: Mgr. Ing. Tomáš Vítek, usadený euroadvokát, Einsteinova 19, Bratislava proti povinnému: A. B., nar. XX. XX. XXXX, bytom C. XXXX/XX, B. o vymoženie 796,65 eur s príslušenstvom, súdnym exekútorom JUDr. Tomášom Peltznerom, Exekútorsky úrad Bratislava, takto rozhodol: I. Súd u r č u j e, že na základe zákona č. 233/2019 Z.z. o ukončení niektorých exekučných konaní a o zmene a doplnení niektorých zákonov došlo k zastaveniu starej exekúcie vedenej na Okresnom súde Vranov nad Topľou pod sp.zn. 7Er/237/2009 k 01.01.2020. II. Súdny exekútor n e m á nárok na náhradu paušálnych trov exekúcie. odôvodnenie: 1. Na základe návrhu oprávneného a poverenia Okresného súdu Vranov nad Topľou zo dňa 22. 07. 2009 začal súdny exekútor exekúciu o vymoženie 796,64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</w:t>
      </w:r>
    </w:p>
    <w:p>
      <w:r>
        <w:t>c) zastavenie starej exekúcie navrhol oprávnený alebo 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</w:t>
      </w:r>
    </w:p>
    <w:p>
      <w:r>
        <w:t>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18.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17. 08. 2009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https://www.kauzis.sk/judikatura/r/ECLI:SK:OSVT:2025:8809204865.2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