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10Er/959/2010 z 9. 7. 2025</w:t>
      </w:r>
    </w:p>
    <w:p>
      <w:r>
        <w:t>Uznesenie Okresného súdu Vranov nad Topľou z 9. júla 2025, sp. zn. 10Er/959/2010, ECLI:SK:OSVT:2025:8810210845.2</w:t>
      </w:r>
    </w:p>
    <w:p>
      <w:r>
        <w:t>Súd: Okresný súd Vranov nad Topľou</w:t>
      </w:r>
    </w:p>
    <w:p>
      <w:r>
        <w:t>Spisová značka: 10Er/959/2010</w:t>
      </w:r>
    </w:p>
    <w:p>
      <w:r>
        <w:t>ECLI: ECLI:SK:OSVT:2025:8810210845.2</w:t>
      </w:r>
    </w:p>
    <w:p>
      <w:r>
        <w:t>Dátum vydania: 9.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10Er/959/2010 8810210845 09. 07. 2025 JUDr. Michal Gedor ECLI:SK:OSVT:2025:8810210845.2</w:t>
      </w:r>
    </w:p>
    <w:p>
      <w:r>
        <w:t>Uznesenie Okresný súd vo Vranove nad Topľou v exekučnej veci oprávneného: SR – Ministerstvo vnútra SR, Pribinova 2, 812 72 Bratislava, IČO: 00 151 866, zast.: KR PZ Prešov proti povinnému: A. B., nar. XX.XX.XXXX, C. XX, XXX XX D. o vymoženie 500,- eur s príslušenstvom, súdnym exekútorom JUDr. Jozefom Karasom, Exekútorsky úrad Humenné, takto rozhodol: I. Súd námietky oprávneného proti upovedomeniu o zastavení starej exekúcie EX 913/2010 z a m i e t a. II. Súd námietky oprávneného proti paušálnym trovám exekúcie o d m i e t a. odôvodnenie: 1. Na základe návrhu oprávneného a poverenia Okresného súdu Vranov nad Topľou zo dňa 05.01.2011 začal súdny exekútor exekúciu o vymoženie 500,- eur s príslušenstvom. 2. Súdny exekútor vydal dňa 13.03.2020 upovedomenie o zastavení starej exekúcie EX 913/2010 (ďalej uvádzané aj len ako „UoZSE“),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14.03.2020. 3. Proti UoZSE podal oprávnený Námietky, ktoré boli súdnemu exekútorovi doručené v zákonnej lehote. Dôvod podania týchto námietok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 6 ods. 4 Zákona, t. j. preukázanie, či exekútorovi vznikol nárok na náhradu paušálnych trov exekúcie. V tejto súvislosti je potrebné pripomenúť, že podľa § 6 ods. 4 Zákona, je UoZSE s výzvou na</w:t>
      </w:r>
    </w:p>
    <w:p>
      <w:r>
        <w:t>úhradu paušálnych trov exekučným titulom. Ak sa preto oprávnený domnieva, že exekútorovi nevznikol nárok na náhradu 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13.03.2020 v časti náhrady paušálnych trov a určil, že exekútor nemá nárok na náhradu paušálnych trov exekúcie. 4. Súdny exekútor k námietkam oprávneného uviedol, že zápis tejto exekúcie do Centrálneho registra exekúcii (CRE) bol vykonaný včas a exekúcia je zapísaná v CRE a preto patrí súdnemu exekútorovi paušálna náhrada trov exekúcie podľa § 6 ods. 1 zák.č.233/2019Z.z. opak je povinný preukázať oprávnený, ktorý mohol získať tento dôkaz zákonom stanoveným postupom v zmysle § 211a ods. 1 a 3 exekučného poriadku v znení do 31.03.2017. Vzhľadom na uvedené navrhol, aby súd námietky oprávneného proti upovedomeniu o zastavení starej exekúcie zamietol.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6. Podľa § 243h ods. 1 veta prvá Exekučného poriadku, ak tento zákon v § 243i až 243k neustanovuje inak, exekučné konania začaté pred 1. aprílom 2017 sa dokončia podľa predpisov účinných do 31. marca 2017. 7.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8.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písm. a) ZOUNEK, stará exekúcia sa týmto zákonom zastavuje, ak uplynula rozhodná doba a nejde o starú exekúciu podľa odseku 2. 10. Podľa § 3 ods. 1 ZoUNEK rozhodnou dobou je doba piatich rokov. Rozhodná doba plynie odo dňa doručenia prvotného poverenia na vykonanie exekúcie súdnemu exekútorovi (ďalej len "exekútor"), ak § 4 neustanovuje inak; na zmenu exekútora sa neprihliada.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w:t>
      </w:r>
    </w:p>
    <w:p>
      <w:r>
        <w:t>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6 ods. 4 ZoUNEK exekútor nemá nárok na náhradu paušálnych trov, ak a) oprávnenému zaslal upovedomenie o zastavení exekúcie po uplynutí lehoty podľa § 5 ods. 3 alebo b) ide o starú exekúciu, ktorá nebola zapísaná v centrálnom registri exekúcií.7). 16. Podľa § 7 ods. 1 ZoUNEK proti upovedomeniu o zastavení starej exekúcie, ktoré bolo vydané v rozpore s týmto zákonom, môže oprávnený podať do 30 dní od jeho doručenia u exekútora námietky. Námietky proti paušálnym trovám nie sú prípustné. 17.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18.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19.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20. Súd po predložení námietok zo súdneho spisu zistil, že vo veci už uplynula doba piatich rokov od doručenia prvotného poverenia súdnemu exekútorovi. 21.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22.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w:t>
      </w:r>
    </w:p>
    <w:p>
      <w:r>
        <w:t>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23.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24. Oprávnený svoje tvrdenie, že exekúcia nebola zapísaná v CRE včas, nepreukázal. Z obsahu námietok vyplýva, že ani sám oprávnený nevie, kedy presne bola exekúcia zapísaná v CRE, t. j. či bola alebo nebola zapísaná podľa § 243d EP resp. § 1 ods. 1 vyhlášky. 25.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Keďže údaj o dátume zápisu dodnes centrálny register exekúcií neobsahuje, nie je žiadnou funkcionalitou samotného registra, hoci vo svojom zdrojovom kóde dokáže iba zaznamenať, kedy bola exekúcia fyzicky zapísaná, čím táto informácia sa nedá zistiť ani nahliadnutím do exekučného spisu a poskytnutie tejto informácie z centrálneho registra exekúcií by sa priečilo nielen zákonnej úprave ustanovení o centrálnom registri exekúcií, ale aj jej poskytnutie by bolo v rozpore s čl. 2 ods.2 Ústavy SR a právom Európskej únie.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26.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w:t>
      </w:r>
    </w:p>
    <w:p>
      <w:r>
        <w:t>27.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28.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29.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30.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https://www.kauzis.sk/judikatura/r/ECLI:SK:OSVT:2025:8810210845.2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