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9Er/340/2012 z 10. 11. 2025</w:t>
      </w:r>
    </w:p>
    <w:p>
      <w:r>
        <w:t>Uznesenie Okresného súdu Vranov nad Topľou z 10. novembra 2025, sp. zn. 9Er/340/2012, ECLI:SK:OSVT:2025:8812201342.2</w:t>
      </w:r>
    </w:p>
    <w:p>
      <w:r>
        <w:t>Súd: Okresný súd Vranov nad Topľou</w:t>
      </w:r>
    </w:p>
    <w:p>
      <w:r>
        <w:t>Spisová značka: 9Er/340/2012</w:t>
      </w:r>
    </w:p>
    <w:p>
      <w:r>
        <w:t>ECLI: ECLI:SK:OSVT:2025:8812201342.2</w:t>
      </w:r>
    </w:p>
    <w:p>
      <w:r>
        <w:t>Dátum vydania: 10.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9Er/340/2012 8812201342 10. 11. 2025 JUDr. Tatiana Líšková ECLI:SK:OSVT:2025:8812201342.2</w:t>
      </w:r>
    </w:p>
    <w:p>
      <w:r>
        <w:t>Uznesenie Okresný súd Vranov nad Topľou v exekučnej veci oprávneného: Úrad práce, sociálnych vecí a rodiny Trebišov, so sídlom M.R. Štefánika 73/23, 075 01 Trebišov, IČO: 30 794 536, proti povinnému: A. B., nar. XX.XX.XXXX, bytom C. XXX/XX, XXX XX D. E. F., o vymoženie 285,96 eur s prísl., vedenej súdnym exekútorom JUDr. Denisou Kvasňovskou, Exekútorský úrad Košice, takto rozhodol: I. Exekúciu z a s t a v u j e. II. Povinný je povinný nahradiť súdnemu exekútorovi JUDr. Denise Kvasňovskej, Exekútorsky úrad Košice, trovy exekúcie vo výške 69,36 eur, do 3 dní od právoplatnosti tohto uznesenia. odôvodnenie: 1. Na základe návrhu oprávneného a poverenia Okresného súdu Vranov nad Topľou zo dňa 08.02.2012 začal pôvodný súdny exekútor JUDr. Ing. Štefan Varga, exekúciu o vymoženie 285,96 eur. 2. Dňa 29.10.2015 pôvodný súdny exekútor predložil návrh oprávneného na zastavenie exekúcie z dôvodu zistenej nesolventnosti povinného. 3. V zmysle ust. § 243b ods. 1 zákona č. 233/95 Z. z. o súdnych exekútoroch a exekučnej činnosti (Exekučný poriadok) v platnom znení, exekučné konania začaté pred 1. novembrom 2013 sa dokončia podľa predpisov účinných do 31. októbra 2013, ak odseky 2 a 3 neustanovujú inak. 4. V zmysle ust. § 58 ods. 1 zákona č. 233/95 Z. z. o súdnych exekútoroch a exekučnej činnosti (Exekučný poriadok) v znení účinnom do 31.10.2013 ( ďalej len „ Exekučný poriadok“), exekúciu zastaví súd na návrh alebo aj bez návrhu. 5. Podľa §57 ods. 1 písm. c) Exekučného poriadku, exekúciu súd zastaví, ak zastavenie exekúcie navrhol ten, kto navrhol jej vykonanie. 6. Vzhľadom na uvedené súd tak konštatuje, že sú splnené podmienky predpokladané v ust. § 57 ods. 1 písm. c) Exekučného poriadku, nakoľko oprávnený navrhol zastavenie exekúcie voči povinnému, preto súd danú exekúciu zastavil. 7. V zmysle § 196 Exekučného poriadku, za výkon exekučnej činnosti podľa tohto zákona patrí exekútorovi odmena, náhrada hotových výdavkov a náhrada za stratu času. Ak je exekútor platiteľom dane z pridanej hodnoty podľa osobitného zákona, zvyšuje sa jeho odmena o daň z pridanej hodnoty. 8. Podľa § 197 ods. 1 Exekučného poriadku, náklady podľa § 196 uhrádza povinný. 9. Výšku odmeny exekútora, náhrady hotových výdavkov, náhrady za stratu času, spôsob ich určenia a výšku primeraného preddavku na odmenu a na náhradu hotových výdavkov exekútora (§ 196 a §</w:t>
      </w:r>
    </w:p>
    <w:p>
      <w:r>
        <w:t>197 ods. 2) ustanoví ministerstvo po dohode s Ministerstvom práce, sociálnych vecí a rodiny Slovenskej republiky všeobecne záväzným právnym predpisom ( § 199 Exekučného poriadku). 10. Podľa ust. § 200 ods. 1 Exekučného poriadku, trovami exekúcie sú odmena exekútora, náhrada hotových výdavkov a náhrada za stratu času pri vykonaní exekúcie (§ 196). Oprávnený a exekútor majú nárok na náhradu trov potrebných na účelné vymáhanie nároku. 11. V zmysle § 200 ods. 2 Exekučného poriadku, ak súd rozhodne o zastavení exekúcie, rozhodne aj o tom, kto a v akej výške platí trovy exekúcie. 12. Podľa § 203 ods. 1 Exekučného poriadku, ak dôjde k zastaveniu exekúcie zavinením oprávneného, súd mu môže uložiť nahradenie nevyhnutných trov exekúcie. 13. V zmysle § 30 vyhlášky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14. Podľa § 14 ods. 1, 2 vyhlášky č. 288/1995 Z. 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15. Podľa § 15 ods. 1 vyhlášky č. 288/1995 Z. z o odmenách a náhradách súdnych exekútorov,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zaisťovanie bydliska povinného, h) každé zisťovanie platiteľa mzdy povinného, i) každé zisťovanie účtu povinného, j) každé ďalšie zisťovanie majetku povinného. 16. Podľa § 22 ods. 1, 2 vyhlášky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17. Súdny exekútor si vyčíslil trovy exekúcie v podaní doručenom súdu dňa 29.10.2015 nasledovne: Paušálna odmena vo výške 33,19 eur. Hotové výdavky: - Poštovné vo výške 22,35 eur - Obálky s doručenkou (15 x 0,05 eur) vo výške 0,75 eur - Spisový obal vo výške 0,10 eur Spolu hotové výdavky .....................................................................................................23,20 eur 18. Súd po prezretí exekučného spisu EX 48/12 považoval paušálnu odmenu uplatnenú súdnym exekútorom za dôvodnú, a preto priznal súdnemu exekútorovi paušálnu odmenu vo výške 33,19 eur. Súdny exekútor si uplatnil paušálnu odmenu v súlade s vyhláškou.</w:t>
      </w:r>
    </w:p>
    <w:p>
      <w:r>
        <w:t>19. V prípade hotových výdavkov súd vychádzal iba z písomnosti predložených súdnym exekútorom , resp. nachádzajúcich sa v súdnom spise. Podľa § 22 ods. 1 vyhlášky, súdnemu exekútorovi patrí popri odmene aj náhrada hotových výdavkov účelne vynaložených v súvislosti s vykonávaním exekučnej činnosti. Skutočnosť, či ide o nevyhnutné a účelne vynaložené trovy exekúcie, je povinný preukázať súdny exekútor. Súd preto nevyhnutnosť trov exekúcie, ako aj účelnosť vynaloženia hotových výdavkov preskúmal z predložených listín a dospel k záveru, že exekútorovi patrí náhrada hotových výdavkov za poštovné vo výške 22,35 eur a za administratívny materiál vo výške 0,85 eur, ako si uplatnil súdny exekútor, nakoľko ich vynaloženie bolo zo spisu riadne preukázané. 20. Zákonom č. 278/2024 Z.z. z 3. októbra 2024, ktorým sa menia a dopĺňajú niektoré zákony v súvislosti s ďalším zlepšovaním stavu verejných financií bol novelizovaný § 27 ods. 1 zákona č. 222/2004 Z. z. o dani z pridanej hodnoty v znení neskorších predpisov, kde sa s účinnosťou od. 1.1.2025 základná sadzba dane na tovary a služby mení z doterajších 20 % na 23 % zo základu dane. 21. Podľa § 27 ods. 5 zákona č. 222/2004 Z. z. o dani z pridanej hodnoty v znení neskorších predpisov platí, že pri zmene sadzby dane sa použije pri každom vzniku daňovej povinnosti sadzba dane platná v deň vzniku daňovej povinnosti. 22. Nakoľko súdny exekútor je platiteľom dane z pridanej hodnoty podľa osobitného zákona, súd mu priznal aj daň z pridanej hodnoty vo výške 12,97 eur ( 23% zo sumy 56,39 eur). 23. Na základe vyššie uvedených skutočností súd vyčíslil celkovú výšku trov exekúcie súdneho exekútora na sumu vo výške 69,36 eur, ktoré pozostávajú z paušálnej odmeny vo výške 33,19 eur, hotových výdavkov vo výške 23,20 eur a DPH vo výške 12,97 eur. 24. Súd pri rozhodovaní o náhrade trov exekúcie podľa § 200 ods. 5 Exekučného poriadku poznamenáva, že exekúcia proti povinnému začala dôvodne, nakoľko povinný si svoju vyživovaciu povinnosť voči oprávnenému neplnil dobrovoľne. Oprávnený navrhol zastavenie exekúcie z dôvodu nesolventnosti povinného. Exekučný poriadok zakotvuje pravidlo, podľa ktorého trovy exekúcie zásadne má platiť a znášať povinný (§ 197 ods. 1 Exekučného poriadku). Súd má za to, že oprávnená nenesie zavinenie na zastavení exekúcie a preto nie je ani daný dôvod na postup v zmysle § 203 ods. 1 Exekučného poriadku. Rovnako nie sú splnené podmienky na znášanie trov exekúcie oprávneným, resp. súdu podľa § 203 ods. 2 a ods. 3 Exekučného poriadku, nakoľko v danom prípade súd nerozhodoval o zastavení exekúcie z dôvodu nemajetnosti povinného ani z dôvodu vyhláseného konkurzu. Vzhľadom na to, súd k náhrade trov exekúcie zaviazal povinného v zmysle zásady ustanovenej v § 197 Exekučného poriadku, podľa ktorej trovy exekúcie uhrádza povinný.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https://www.kauzis.sk/judikatura/r/ECLI:SK:OSVT:2025:8812201342.2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