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Okresného súdu Vranov nad Topľou sp. zn. 5C/55/2022 z 5. 12. 2025</w:t>
      </w:r>
    </w:p>
    <w:p>
      <w:r>
        <w:t>Opravné uznesenie Okresného súdu Vranov nad Topľou z 5. decembra 2025, sp. zn. 5C/55/2022, ECLI:SK:OSVT:2025:8822202074.13</w:t>
      </w:r>
    </w:p>
    <w:p>
      <w:r>
        <w:t>Súd: Okresný súd Vranov nad Topľou</w:t>
      </w:r>
    </w:p>
    <w:p>
      <w:r>
        <w:t>Spisová značka: 5C/55/2022</w:t>
      </w:r>
    </w:p>
    <w:p>
      <w:r>
        <w:t>ECLI: ECLI:SK:OSVT:2025:8822202074.13</w:t>
      </w:r>
    </w:p>
    <w:p>
      <w:r>
        <w:t>Dátum vydania: 5. 12. 2025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5C/55/2022 8822202074 05. 12. 2025 JUDr. Matúš Kalanin ECLI:SK:OSVT:2025:8822202074.13</w:t>
      </w:r>
    </w:p>
    <w:p>
      <w:r>
        <w:t>Opravné uznesenie Okresný súd Vranov nad Topľou v spore žalobcov: 1. A. B., nar. XX.XX.XXXX, trvale bytom B. XX, XXX XX B., 2. C. D., nar. XX.XX.XXXX, trvale bytom E. XXX/XX, XXX XX F. G. E. - H., 3. A. D., nar. XX.XX.XXXX, trvale bytom I. XXX, XXX XX I., 4. C. A. D., nar. XX.XX.XXXX, trvale bytom E. XXX/XX, XXX XX F. G. E. - H., 5. C. J., nar. XX.XX.XXXX, trvale bytom I. XXXX/XX, XXX XX F. G. E., 6. K. L., nar. XX.XX.XXXX, trvale bytom C. XXX, XXX XX C., 7. C. L., nar. XX.XX.XXXX, trvale bytom E. XXX/ X, XXX XX F. G. E. - H., 8. C. I., nar. XX.XX.XXXX, trvale bytom E. XXX/XX, XXX XX F. G. E., 9. A. C., nar. XX.XX.XXXX, trvale bytom E. XXX/XX, XXX XX F. G. E. - H., 10. M. A. D., nar. XX.XX.XXXX, trvale bytom F. XXX/XX, XXX XX F. G. E. - H., 11. N. J., nar. XX.XX.XXXX, trvale bytom O. XXX/XXX, XXX XX F. G. E., 12. C. C. K., nar. XX.XX.XXXX, trvale bytom A. XXX/XX, XXX XX B. - P., prechodne bytom G. B. XXX, XXX XX G. B., 13. M. C. K., nar. XX.XX.XXXX, trvale bytom E. XXX/XX, XXX XX F. G. E. - H., 14. M. C. I., nar. XX.XX.XXXX, trvale bytom J. XXX/XX, XXX XX F. G. E. - H., 15. A. I., nar. XX.XX.XXXX, trvale bytom A. XX, XXX XX A., 16. D. K., nar. XX.XX.XXXX, trvale bytom O. XXX/XX, XXX XX F. G. E., 17. C. Q., nar. XX.XX.XXXX, trvale bytom H. XXX/XX, XXX XX F. G. E. - H., 18. M. I. R., nar. XX.XX.XXXX, trvale bytom S. XXX, XXX XX S., 19. C. T., nar. XX.XX.XXXX, trvale bytom I. XXX/XX, XXX XX F., 20. U. I., nar. XX.XX.XXXX, trvale bytom C. B. XXXX/X, XXX XX N. - C., 21. B. E., nar. XX.XX.XXXX, trvale bytom I. XX, XXX XX I., 22. C. D., nar. XX.XX.XXXX, trvale bytom G. B. XXX/XX, XXX XX B. C., 23. C. V., nar. XX.XX.XXXX, trvale bytom F. P. XX, XXX XX F. P. - F. P., 24. L. L. C., nar. XX.XX.XXXX, trvale bytom V. XX, XXX XX V., 25. K. V., nar. XX.XX.XXXX, trvale bytom C. XXX, XXX XX C., 26. C. V., nar. XX.XX.XXXX, trvale bytom C. XXX/XX, XXX XX F. G. E. - H., 27. A. I., nar. XX.XX.XXXX, trvale bytom E. XXX, XXX XX E., 28. M. T. K., nar. XX.XX.XXXX, trvale bytom O. XXX/XX, XXX XX F. G. E., 29. W. Q., nar. XX.XX.XXXX, trvale bytom D. XXXX/XX, XXX XX F. G. E., 30. A. D., nar. XX.XX.XXXX, trvale bytom I. XXX/XX, XXX XX F. G. E. - H., 31. X. T., nar. XX.XX.XXXX, trvale bytom V. XXX/XX, XXX XX F. G. E., 32. A. L., nar. XX.XX.XXXX, trvale bytom U. XXXXX/X T., XXX XX K. - G. W., prechodne bytom I. XX, XXX XX I., 33. T. T., nar. XX.XX.XXXX, trvale bytom Q. I. XXX/ X, XXX XX F. G. E., 34. T. R., nar. XX.XX.XXXX, trvale bytom K. XXXX/XX, XXX XX K., 35. A. D., nar. XX.XX.XXXX, trvale bytom E. XXX/X, XXX XX F. G. E. - H., 36. C. L., P. D., nar. XX.XX.XXXX, trvale bytom E. XXX/X, XXX XX F. G. E. - H., 37. A. C. I., nar. XX.XX.XXXX, trvale bytom I. XXXX/X, XXX XX J., prechodne bytom Y. XX, XXX XX Y., 38. M. C. I., nar. XX.XX.XXXX, trvale bytom K. A. W. XXX/XX, XXX XX F. G. E., 39. A. D., nar. XX.XX.XXXX, trvale bytom C. P. W. XXX/XXX, XXX XX F. G. E., 40. C. C. C., nar. XX.XX.XXXX, trvale bytom O. XXX/XX, XXX XX F. G. E., 41. A. W. E., nar. XX.XX.XXXX, trvale bytom O. XXX/XX, XXX XX F. G. E., 42. C. B., nar. XX.XX.XXXX, trvale bytom E. XXX/X, XXX XX F. G. E. - H., 43. M. K. J., K., nar. XX.XX.XXXX, trvale bytom G. XX/XX, XXX XX L. - I., 44. M. Z. K., nar. XX.XX.XXXX, trvale bytom O. XXX/XX, XXX XX F. G. E., 45. C. I., nar. XX.XX.XXXX, trvale bytom O. XXX/X, XXX XX F. G. E., 46. M. P. L., nar. XX.XX.XXXX, trvale bytom S. Z. W. XXXX/X, XXX XX V., 47. T. P., nar. XX.XX.XXXX, trvale bytom C. XXXX/XXX, XXX XX F. G. E., 48. C. L., nar. XX.XX.XXXX, trvale bytom V. XXX/XX, XXX XX F. G. E., 49. C. J., nar. XX.XX.XXXX, trvale bytom L. XXX/X, XXX XX F. G. E., všetci žalobcovia zastúpení: Pasienková spoločnosť, pozemkové spoločenstvo Trepec, IČO: 42 088 275 so sídlom Ondavská 899, 093 01 Vranov nad Topľou, všetci žalobcovia právne zastúpení: CORVIN LEGAL s. r. o., so sídlom Thurzova 1524/6, 040 01 Košice - mestská časť Staré Mesto, IČO: 55 205 895, proti žalovaným: 1. LESY HUNKOVCE, s.r.o., so sídlom Hunkovce 8, 090 03 Hunkovce, IČO: 50 061 968, právne zastúpený: MICHALOVČÍK, advokátska kancelária, s. r. o., so sídlom Makovická 768/20, 089 01 Svidník, IČO: 55 943 659, 2. Z. B., nar. XX.XX.XXXX, trvale bytom E. XXX/XX, XXX XX F. G. E., 3. A. B., nar. XX.XX.XXXX, trvale bytom B. K. XXX, XXX XX J. K., 4. Z. Q., nar. XX.XX.XXXX, trvale bytom G. V. XXXX/X, XXX XX C., o určenie neplatnosti právneho úkonu, takto</w:t>
      </w:r>
    </w:p>
    <w:p>
      <w:r>
        <w:t>rozhodol: O p r a v u j e označenie právneho zástupcu žalovaného v 1. rade v časti identifikačného čísla organizácie v záhlaví rozsudku č.k. 5C/55/2022 - 317 zo dňa 12.12.2024 tak, že správne znie: „...právne zastúpený: MICHALOVČÍK, advokátska kancelária, s. r. o., so sídlom Makovická 768/20, 089 01 Svidník, IČO: 55 943 659, 2. Z. B., nar. XX.XX.XXXX,...“ Vo zvyšnej časti zostáva vyššie uvedený rozsudok nezmenený a toto uznesenie tvorí jeho súčasť. odôvodnenie: 1. Rozsudkom č.k. 5C/55/2022 - 317 zo dňa 12.12.2024 súd určil, že kúpna zmluva uzatvorená dňa 27.08.2021 medzi A. B., P. B., nar. XX.XX.XXXX, bytom E. XXX/XX, F. G. E., zomrelom dňa 02.01.2022 ako predávajúcim a žalovaným v l. rade ako kupujúcim, ktorej vklad bol povolený v konaní vedenom na Okresnom úrade Vranov nad Topľou, katastrálny odbor pod č. V-2072/2021 dňa 24.09.2021 je v rozsahu týkajúcom sa nehnuteľností: KN „E" s parc. č. XXXX/X o výmere 165518 m2, druh pozemku: Trvalý trávny porast, katastrálne územie: L., Obec: L., Okres: F. G. E., evidovaný na liste vlastníctva č. XXXX vo výške spoluvlastníckeho podielu 1/44 k celku, KN „E" s parc. č. XXXX/X o výmere 373134 m2, druh pozemku: Lesný pozemok, katastrálne územie: L., Obec: L., Okres: F. G. E., evidovaný na liste vlastníctva č. XXXX, vo výške spoluvlastníckeho podielu 1/44 k celku, je neplatná. O trovách konania rozhodol tak, že žalobcom v 1. až 49. rade priznal proti žalovanému v 1. rade nárok na náhradu trov konania a nárok na náhradu trov konania o neodkladnom opatrení v rozsahu 100 % s tým, že o výške náhrady trov konania rozhodne súd prvej inštancie po právoplatnosti rozhodnutia, ktorým sa konanie končí, samostatným uznesením. Vo vzťahu žalobcov a žalovaných v 2. až v 4. rade súd žalobcom v 1. až 49 rade proti žalovaným v 2. až 4. rade nárok na náhradu trov konania nepriznal. V konaní o neodkladnom opatrení vo vzťahu žalobcov v 1. až 49. rade a žalovaných v 2. až v 4. rade žiadna zo strán nemá na náhradu trov konania právo. 2. Žalovaný v 1. rade, prostredníctvom svojho právneho zástupcu, podal voči vyššie uvedenému rozsudku v zákonom ustanovenej lehote odvolanie. 3. Krajský súd v Prešove, ako súd odvolací, svojim uznesením č.k. 2Co/26/2025 - 390 zo dňa 18.11.2025 vrátil vec súdu 1. inštancie na postup podľa § 224 Civilného sporového poriadku, s tým, že na vykonanie tohto úkonu sa súdu určila lehota 30 dní od vrátenia spisu. 4. Súd po preštudovaní spisového materiálu zistil, že pri písomnom vyhotovení predmetného rozsudku došlo k zrejmej nesprávnosti pri identifikácii právneho zástupcu žalovaného v 1. rade v časti identifikačného čísla organizácie v jeho záhlaví. Súd v záhlaví predmetného rozsudku nesprávne označil identifikačné číslo organizácie právneho zástupcu žalovaného v 1. rade ako IČO: 55 943 6592 namiesto správneho IČO: 55 943 659, a to neoddelením správneho identifikačného čísla organizácie a poradového čísla 2. označujúceho žalovaného v 2. rade medzerou. 5. Podľa § 224 Civilného sporového poriadku, súd kedykoľvek aj bez návrhu opraví v rozsudku chyby v písaní a počítaní, ako aj iné zrejmé nesprávnosti. O oprave súd vydá opravné uznesenia, ktoré doručí subjektom konania. 6. V prípadoch, že ide o chyby v písaní a počítaní a ďalej o také chyby, ktoré sú ako zrejmé nesprávnosti podobného pôvodu ako chyby v písaní a počítaní, t.j. ku ktorým došlo len zjavným a okamžitým zlyhaním v duševnej či mechanickej činnosti osoby, za účasti ktorej došlo k vyhotoveniu rozhodnutia, a ktoré sú každému zrejmé, je možné rozhodnutie opraviť. Zrejmosť takej nesprávnosti vysvitá najmä z porovnania výroku s jeho odôvodnením, prípadne aj z iných súvislostí.</w:t>
      </w:r>
    </w:p>
    <w:p>
      <w:r>
        <w:t>7. Nakoľko pri vyhotovení rozsudku došlo k chybe v písaní v záhlaví rozsudku pri identifikácii právneho zástupcu žalovaného v 1. rade v časti identifikačného čísla organizácie a to neoddelením správneho identifikačného čísla organizácie a poradového čísla 2. označujúceho žalovaného v 2. rade medzerou, súd vydal toto opravné uznesenie, ktoré tvorí neoddeliteľnú súčasť rozsudku č.k. 5C/55/2022 - 317 zo dňa 12.12.2024. Poučenie: Proti výroku tohto uznesenia možno podať odvolanie v lehote 15 dní odo dňa jeho doručenia na Okresný súd Vranov nad Topľou písomne, v dvoch vyhotoveniach.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https://www.kauzis.sk/judikatura/r/ECLI:SK:OSVT:2025:8822202074.13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