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n/T sp. zn. 13T/93/2024 z 10. 1. 2025</w:t>
      </w:r>
    </w:p>
    <w:p>
      <w:r>
        <w:t>Trestný rozkaz Okresného súdu Vranov n/T z 10. januára 2025, sp. zn. 13T/93/2024, ECLI:SK:OSVT:2025:8824010448.2</w:t>
      </w:r>
    </w:p>
    <w:p>
      <w:r>
        <w:t>Súd: Okresný súd Vranov n/T</w:t>
      </w:r>
    </w:p>
    <w:p>
      <w:r>
        <w:t>Spisová značka: 13T/93/2024</w:t>
      </w:r>
    </w:p>
    <w:p>
      <w:r>
        <w:t>ECLI: ECLI:SK:OSVT:2025:8824010448.2</w:t>
      </w:r>
    </w:p>
    <w:p>
      <w:r>
        <w:t>Dátum vydania: 10. 1.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13T/93/2024 8824010448 10. 01. 2025 Mgr. Anna Monoková ECLI:SK:OSVT:2025:8824010448.2</w:t>
      </w:r>
    </w:p>
    <w:p>
      <w:r>
        <w:t>TRESTNÝ ROZKAZ V MENE SLOVENSKEJ REPUBLIKY Okresný súd Vranov nad Topľou samosudkyňou Mgr. Annou Monokovou podľa § 353 ods. 1 Trestného poriadku v spojení s § 241 ods. 1 písm. j) Trestného poriadku dňa 10. januára 2025 takto rozhodol: rozhodol: Obvinení 1. A. B., nar. XX.X.XXXX v C., trvale bytom C., t.č. bytom D. XXX/XX, C. E. F., 2. A. G., nar. XX.XX.XXXX vo H., trvale bytom H. XXX, okr. I. E. J., uznávajú</w:t>
      </w:r>
    </w:p>
    <w:p>
      <w:r>
        <w:t>sa</w:t>
      </w:r>
    </w:p>
    <w:p>
      <w:r>
        <w:t>za</w:t>
      </w:r>
    </w:p>
    <w:p>
      <w:r>
        <w:t>v i n n ý ch , ž e</w:t>
      </w:r>
    </w:p>
    <w:p>
      <w:r>
        <w:t>po vzájomnej dohode dňa 24.03.2024 v čase okolo 02:45 hod. na vozidle nezisteného typu a značky, ktoré viedol doposiaľ nezistený vodič, prišli do obce K., okr. Vranov nad Topľou, kde vozidlo zaparkovali na odstavnú plochu vedľa futbalového ihriska v obci K. a následne vodič zostal sedieť v aute, A. B. a A. G. vystúpili z auta, kde A. G. sa postavil na trávnatú plochu vedľa ihriska a dával pozor a A. B. prešiel k súvisle oplotenému pozemku rodinného domu s popisným číslom XXX nachádzajúcemu sa na parcele č. XXX v k.ú. obce K., okr. Vranov nad Topľou a cez neuzamknutú bráničku vošiel na pozemok, po ktorom prešiel k zadnej časti domu a tam z bočnej strany domu vyšiel na železný prístrešok pred vchodovými dverami a nezisteným spôsobom a predmetom vypáčil ľavú časť dvojkrídlového plastového okna, ktoré bolo nad prístreškom, cez ktoré následne vošiel do domu, kde prešiel po izbách a v miestnosti spálne bol vyrušený L. M., a tak ušiel z domu cez vchodové dvere pričom pri úteku zamkol dvere vedúce z chodby domu do predsiene domu z vonkajšej strany, čím týmto konaním L. M. spôsobili poškodením okna škodu vo výške 230 eur a krádežou nespôsobili žiadnu škodu, teda neoprávnene vnikli do obydlia iného a čin spáchali závažnejším spôsobom konania - vlámaním tým spáchali prečin porušovania domovej slobody podľa § 194 ods. 1, ods. 2 písm. a) Trestného zákona s poukazom na § 138 písm. e) Trestného zákona vo forme spolupáchateľstva podľa § 20 Trestného zákona za to im</w:t>
      </w:r>
    </w:p>
    <w:p>
      <w:r>
        <w:t>ukladá</w:t>
      </w:r>
    </w:p>
    <w:p>
      <w:r>
        <w:t>obvinenému A. B. podľa § 194 ods. 2 Trestného zákona trest odňatia slobody vo výmere 15 ( pätnásť ) mesiacov nepodmienečne. Podľa § 48 ods. 2 písm. b) Trestného zákona ho na výkon trestu odňatia slobody zaraďuje do ústavu na výkon trestu so stredným stupňom stráženia. obvinenému A. G. podľa § 194 ods. 2 Trestného zákona trest odňatia slobody vo výmere 15 ( pätnásť ) mesiacov. Podľa § 49 ods. 1 písm. a) Trestného zákona výkon uloženého trestu odňatia slobody podmienečne odkladá. Podľa § 50 ods. 1 Trestného zákona určuje skúšobnú dobu podmienečného odsúdenia na 18 ( osemnásť ) mesiacov. Poučenie: Proti trestnému rozkazu môže podať odpor do 8 dní odo dňa jeho doručenia obvinený a osoby, ktoré sú oprávnené podať v jeho prospech odvolanie, ako aj prokurátor. Odpor sa podáva na súde, ktorý trestný rozkaz vydal. Osobám, ktoré môžu podať odvolanie v prospech obvineného, okrem prokurátora, sa lehota končí tým dňom ako obvinenému. Ak sa trestný rozkaz doručuje obvinenému a aj jeho obhajcovi, plynie lehota od toho doručenia, ktoré bolo vykonané neskôr (§ 355 ods. 1 Tr. por.). Proti výroku o náhrade škody, ktorým bola priznaná náhrada škody, môže poškodený podať odpor; ak poškodený odpor podal, trestný rozkaz sa ruší vo výroku o náhrade škody. Samosudca odkáže uznesením poškodeného na civilný proces, prípadne na konanie pred iným príslušným orgánom. Rovnako sa postupuje aj vtedy, ak odpor proti výroku o náhrade škody podá iná oprávnená osoba (§ 355 ods. 2 Tr. por.). Ak proti trestnému rozkazu podala oprávnená osoba v lehote odpor, samosudca rozhodne podľa § 241 ods. 1 písm. j) o prijatí obžaloby a nariadi vo veci hlavné pojednávanie. Pri prejednávaní veci na hlavnom pojednávaní nie je samosudca viazaný právnou kvalifikáciou ani druhom a výmerou trestu obsiahnutými v trestnom rozkaze. Inak sa trestný rozkaz stane právoplatným a vykonateľným podľa § 356 (§ 355 ods. 3 Tr. por.). Ak bol obvinený stíhaný pre prečin uvedený v § 211, môže poškodený vziať súhlas s trestným stíhaním späť až dovtedy, kým sa trestný rozkaz nedoručí niektorej z osôb, uvedených v ods. 1. Späťvzatím súhlasu sa trestný rozkaz ruší a samosudca trestné stíhanie zastaví ( § 355 ods. 6 Tr. por.).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do prípravného konania aj vydaním uznesenia, ktorým nadriadený súd na základe sťažnosti podľa § 241 ods. 4 zrušil uznesenie samosudcu o prijatí obžaloby podľa § 241 ods. 1 písm. j) ( § 355 ods. 7 Tr. por. ). Obvinený a osoby, ktoré sú oprávnené podať v jeho prospech odvolanie, zúčastnená osoba ako aj prokurátor môžu výslovným vyhlásením vziať podaný odpor späť, a to až dovtedy, kým prokurátor neprednesie na hlavnom pojednávaní obžalobu. Osoba, ktorá je oprávnená podať v prospech obvineného odvolanie, môže vziať podaný odpor späť len s jeho výslovným súhlasom ( § 355 ods. 8 Tr. por.).</w:t>
      </w:r>
    </w:p>
    <w:p/>
    <w:p>
      <w:r>
        <w:t>Zdroj: KAUZIS.SK – https://www.kauzis.sk/judikatura/r/ECLI:SK:OSVT:2025:8824010448.2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