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8U/2/2024 z 10. 2. 2025</w:t>
      </w:r>
    </w:p>
    <w:p>
      <w:r>
        <w:t>Uznesenie Okresného súdu Vranov nad Topľou z 10. februára 2025, sp. zn. 8U/2/2024, ECLI:SK:OSVT:2025:8824201449.2</w:t>
      </w:r>
    </w:p>
    <w:p>
      <w:r>
        <w:t>Súd: Okresný súd Vranov nad Topľou</w:t>
      </w:r>
    </w:p>
    <w:p>
      <w:r>
        <w:t>Spisová značka: 8U/2/2024</w:t>
      </w:r>
    </w:p>
    <w:p>
      <w:r>
        <w:t>ECLI: ECLI:SK:OSVT:2025:8824201449.2</w:t>
      </w:r>
    </w:p>
    <w:p>
      <w:r>
        <w:t>Dátum vydania: 10. 2.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8U/2/2024 8824201449 10. 02. 2025 JUDr. Martina Sendeková ECLI:SK:OSVT:2025:8824201449.2</w:t>
      </w:r>
    </w:p>
    <w:p>
      <w:r>
        <w:t>Uznesenie Okresný súd Vranov nad Topľou na základe návrhu zložiteľa: Správa a údržba ciest Prešovského samosprávneho kraja, Jesenná 14, 080 05 Prešov ohľadne prijatia sumy 1.463,61 eur pre príjemcu: A. B., r.č. XXXXXX/XXX, naposledy B. XXX/XX, XXX XX C., zomr. XX. XX. XXXX rozhodol: I. V y d á v a dedičovi príjemcu D. E., nar. XX. XX. XXXX, bytom F. XXX/X, C. XX predmet úschovy – peňažnú sumu 1.463,61 eur na č. účtu: IBAN: G.. odôvodnenie: 1. Súd uznesením zo dňa 11. 12. 2024, č. k. 8U/2/2024-30 prijal peňažnú sumu uvedenú vo výroku tohto uznesenia do úschovy od zložiteľa Správa a údržba ciest Prešovského samosprávneho kraja, Jesenná 14, 080 05 Prešov, v prospech neb. A. B., nar. XX. XX. XXXX, naposledy bytom B. XXX/XX, C. X, zomrel dňa XX. XX. XXXX. 2. Z uznesenia o dedičstve pod sp.zn. 13D 1092/2012 ( vedené Obvodním soudem pro Prahu 9) tunajší súd zistil, že dedičstvo nadobudla ako jediná dedička D. E., nar. XX. XX. XXXX, bytom F. XXX, C. XX. Majetok, ktorý je predmetom úschovy v tejto veci nebol do dnešného dňa predmetom dedičského konania po poručiteľovi. 3. Podaním doručeným súdu dňa 21. 01. 2025 na elektronickú adresu, dedička poručiteľa sa prihlásila o vydanie úschovy. Zároveň žiadala informácie, akým formálnym spôsobom má úschovu žiadať. 4. Dňa 05. 02. 2025 bola súdu doručená písomná Žiadosť o vydanie predmetu úschovy s potrebnými údajmi. Zároveň z listiny vplýva, že podpis dedičky D. E., bol overený notárom Mgr. Erikom Mrzenom ( notárom v Prahe). 5. V zmysle § § 396 ods. 3 zákona č. 161/2015 Z. z. Civilný mimosporový poriadok (ďalej len „CMP“) konania o úschovách začaté predo dňom nadobudnutia účinnosti tohto zákona sa dokončia podľa doterajších predpisov. 6. V zmysle § 185g ods. 1, ods. 2 Občianskeho súdneho poriadku ak uplynula lehota troch rokov od právoplatnosti uznesenia o prijatí do úschovy, prípadne odo dňa, keď predmet úschovy mal byť podľa návrhu vydaný zložiteľovi, rozhodne súd, že predmet úschovy pripadne štátu, ak sa oň nikto neprihlási do troch rokov odo dňa vyhlásenia tohto uznesenia. Toto uznesenie súd vyvesí na úradnej tabuli súdu. Ak po vydaní rozhodnutia v lehote podľa odseku 1 dôjde žiadosť o vydanie predmetu úschovy, postupuje súd podľa § 185d.</w:t>
      </w:r>
    </w:p>
    <w:p>
      <w:r>
        <w:t>7. Podľa § 185d ods. 1 Občianskeho súdneho poriadku, predmet úschovy vydá súd príjemcovi na jeho žiadosť. Ak k zloženiu došlo preto, že niekto iný než príjemca uplatňuje právo na vydanie predmetu úschovy alebo že niekto iný, koho súhlas je potrebný, nesúhlasí s vydaním predmetu úschovy príjemcovi, je na vydanie predmetu úschovy potrebný súhlas všetkých účastníkov konania a osoby, pre ktorej nesúhlas s plnením došlo k zloženiu do úschovy. Súhlas zložiteľa je však potrebný len vtedy, ak bolo plnenie zložené pre neznámeho veriteľa. 8. Ako vyplýva z § 185d ods. 2 Občianskeho súdneho poriadku, zložiteľovi vydá súd predmet úschovy na jeho žiadosť, ak príjemca prejaví s týmto postupom súhlas, alebo ak vyhlási príjemca súdu, že predmet úschovy neprijíma, alebo ak sa príjemca nevyjadrí v lehote určenej súdom, hoci bol na také následky upozornený. 9. Podľa § 185d ods. 3 Občianskeho súdneho poriadku, inej osobe, než ktorá je uvedená v odsekoch 1 a 2, žiadajúcej o vydanie predmetu úschovy, ho vydá súd len so súhlasom zložiteľa a príjemcu. 10. Občiansky súdny poriadok tak, ako aj platný a účinný Civilný mimosporový poriadok sú ovládané zásadou hospodárnosti konania. Jadrom zásady hospodárnosti je najmä, aby bola ochrana subjektívnych práv účastníkov poskytnutá bez zbytočných nákladov zo strany týchto účastníkov, tak aj bez zbytočných nákladov zo strany štátu. Aj podľa Čl. 7 Civilného mimosporového poriadku v záujme hospodárnosti konania a ochrany práv a právom chránených záujmov účastníkov konania môže súd upustiť od vykonania určitých úkonov alebo prispôsobiť ich realizáciu tak, aby dosiahol spravodlivé rozhodnutie vo veci. 11. V súlade so zásadou hospodárnosti konania a prípadných ďalších trov dedičského konania súd dospel k záveru, že v danom prípade sú splnené podmienky pre vydanie predmetu úschovy na jej vydanie dedičke D. E., a preto jej aj predmet úschovy vydal. Poučenie: Proti tomuto uzneseniu je prípustné odvolanie do 15 dní od dňa doručenia na Krajský súd v Prešove prostredníctvom tunajšieho súdu .</w:t>
      </w:r>
    </w:p>
    <w:p/>
    <w:p>
      <w:r>
        <w:t>Zdroj: KAUZIS.SK – https://www.kauzis.sk/judikatura/r/ECLI:SK:OSVT:2025:8824201449.2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