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7P/83/2024 z 22. 1. 2025</w:t>
      </w:r>
    </w:p>
    <w:p>
      <w:r>
        <w:t>Rozsudok Okresného súdu Vranov nad Topľou z 22. januára 2025, sp. zn. 7P/83/2024, ECLI:SK:OSVT:2025:8824201569.4</w:t>
      </w:r>
    </w:p>
    <w:p>
      <w:r>
        <w:t>Súd: Okresný súd Vranov nad Topľou</w:t>
      </w:r>
    </w:p>
    <w:p>
      <w:r>
        <w:t>Spisová značka: 7P/83/2024</w:t>
      </w:r>
    </w:p>
    <w:p>
      <w:r>
        <w:t>ECLI: ECLI:SK:OSVT:2025:8824201569.4</w:t>
      </w:r>
    </w:p>
    <w:p>
      <w:r>
        <w:t>Dátum vydania: 22. 1.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7P/83/2024 8824201569 22. 01. 2025 JUDr. Martina Melníková ECLI:SK:OSVT:2025:8824201569.4</w:t>
      </w:r>
    </w:p>
    <w:p>
      <w:r>
        <w:t>ROZSUDOK V MENE SLOVENSKEJ REPUBLIKY Okresný súd Vranov nad Topľou sudkyňou JUDr. Martinou Melníkovou v právnej veci starostlivosti súdu o maloletú A. B., nar. XX.XX.XXXX, bytom pri matke, zastúpená kolíznym opatrovníkom Úradom práce, sociálnych vecí a rodiny vo Vranove nad Topľou, odbor sociálnych vecí a rodiny, oddelenie sociálnoprávnej ochrany detí a sociálnej kurately, so sídlom Námestie slobody 5, Vranov nad Topľou, na návrh matky: C. B., nar. XX.XX.XXXX, bytom D. X.XXXX XX/XX, E. F. G., štátny občan Slovenskej republiky, za účasti otca: G. H., nar. XX.XX.XXXX, bytom I. J., J. XXX/XXX, okr. D., štátny občan Slovenskej republiky, o zvýšenie výživného na maloleté dieťa, takto rozhodol: Súd s c h v a ľ u j e rodičovskú dohodu v tomto znení: I. Súd m e n í I. výrok rozsudku Okresného súdu Vranov nad Topľou sp. zn. 8P/171/2017 zo dňa 16.01.2018 na mal. A. B., nar. XX.XX.XXXX, a to tak, že sa zvyšuje výživné zo sumy 90,- eur mesačne na sumu 200,- eur mesačne počnúc dňom 01.09.2024, ktoré otec je povinný uhrádzať k rukám matky vždy do 10. dňa toho ktorého mesiaca vopred. II. Dlžné výživné za obdobie od 01.09.2024 do 31.01.2025 vo výške 550,- eur sa otec zaväzuj e splácať v mesačných splátkach po 110,- eur mesačne spolu s bežným výživným k rukám matky. III. Stretávanie sa otca s dcérou sa n e u p r a v u j e. IV. Žiaden z účastníkov n e m á nárok na náhradu trov konania. odôvodnenie: 1. Podľa § 221 písm. a) Civilného sporového poriadku písomné vyhotovenie rozsudku nemusí obsahovať odôvodnenie, ak je na pojednávaní vyhlásený rozsudok za prítomnosti všetkých strán alebo ich zástupcov, ktorí sa vzdajú odvolania. 2. Tento rozsudok neobsahuje odôvodnenie, pretože po jeho vyhlásení sa účastníci vzdali práva odvolania. Poučenie: Proti tomuto rozsudku odvolanie nie je prípustné, pretože účastníci konania sa po jeho vyhlásení vzdali práva podať odvolanie a rozsudok nadobudne právoplatnosť dňom jeho doručenia. Rozsudky o výživnom sú vykonateľné doručením.</w:t>
      </w:r>
    </w:p>
    <w:p>
      <w:r>
        <w:t>Ak povinný dobrovoľne nesplní peňažnú povinnosť, ktorú mu ukladá vykonateľné rozhodnutie, oprávnený môže podať návrh na vykonanie exekúcie podľa ustanovení § 38 a nasl. zákona č.233/1995 Z.z. Exekučného poriadku.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Civilného mimosporového poriadku.</w:t>
      </w:r>
    </w:p>
    <w:p/>
    <w:p>
      <w:r>
        <w:t>Zdroj: KAUZIS.SK – https://www.kauzis.sk/judikatura/r/ECLI:SK:OSVT:2025:8824201569.4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