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7P/139/2024 z 29. 1. 2025</w:t>
      </w:r>
    </w:p>
    <w:p>
      <w:r>
        <w:t>Rozsudok Okresného súdu Vranov nad Topľou z 29. januára 2025, sp. zn. 7P/139/2024, ECLI:SK:OSVT:2025:8824202467.4</w:t>
      </w:r>
    </w:p>
    <w:p>
      <w:r>
        <w:t>Súd: Okresný súd Vranov nad Topľou</w:t>
      </w:r>
    </w:p>
    <w:p>
      <w:r>
        <w:t>Spisová značka: 7P/139/2024</w:t>
      </w:r>
    </w:p>
    <w:p>
      <w:r>
        <w:t>ECLI: ECLI:SK:OSVT:2025:8824202467.4</w:t>
      </w:r>
    </w:p>
    <w:p>
      <w:r>
        <w:t>Dátum vydania: 29.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7P/139/2024 8824202467 29. 01. 2025 JUDr. Martina Melníková ECLI:SK:OSVT:2025:8824202467.4</w:t>
      </w:r>
    </w:p>
    <w:p>
      <w:r>
        <w:t>ROZSUDOK V MENE SLOVENSKEJ REPUBLIKY Okresný súd Vranov nad Topľou sudkyňou JUDr. Martinou Melníkovou v právnej veci starostlivosti súdu o maloletého A. B., nar. XX.XX.XXXX, trvale bytom C. XXX, t.č. Reedukačné centrum Mlynky - Biele Vody, zastúpený kolíznym opatrovníkom Úradom práce, sociálnych vecí a rodiny Vranov nad Topľou, odbor sociálnych vecí a rodiny, oddelenie sociálnoprávnej ochrany detí a sociálnej kurately, Námestie slobody 5, Vranov nad Topľou, dieťa matky: A. B., nar. XX.XX.XXXX, trvale bytom C. XXX a otca: A. B., nar. XX.XX.XXXX, trvale bytom C. XXX o nariadenie ústavnej starostlivosti, takto rozhodol: I. Súd n a r i a ď u j e u mal. A. B., nar. XX.XX.XXXX ústavnú starostlivosť, ktorá sa bude vykonávať v reedukačnom centre Mlynky Biely Vody, Biele Vody 267. II. Matka a otec sa z a v ä z u j ú platením výživného na mal. A. B., nar. XX.XX.XXXX mesačne výživným po 30 % zo sumy životného minima na nezaopatrené, neplnoleté dieťa vždy do 20. dňa toho ktorého mesiaca na účet Reedukačného centra Mlynky Biele Vody. III.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 Ak povinný dobrovoľne nesplní peňažnú povinnosť, ktorú mu ukladá vykonateľné rozhodnutie, oprávnený môže podať návrh na vykonanie exekúcie podľa ustanovení § 38 a nasl. zákona č. 233/1995 Z.z. Exekučného poriadku. Ak povinný dobrovoľne nesplní povinnosť, ktorú mu ukladá vykonateľné rozhodnutie, ktorým bola upravená starostlivosť o maloletého, styk s maloletým alebo iná</w:t>
      </w:r>
    </w:p>
    <w:p>
      <w:r>
        <w:t>ako peňažná povinnosť vo vzťahu k maloletému, oprávnený môže podať návrh na výkon rozhodnutia podľa ustanovení § 370 a nasl. CMP.</w:t>
      </w:r>
    </w:p>
    <w:p/>
    <w:p>
      <w:r>
        <w:t>Zdroj: KAUZIS.SK – https://www.kauzis.sk/judikatura/r/ECLI:SK:OSVT:2025:8824202467.4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