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7P/21/2025 z 2. 4. 2025</w:t>
      </w:r>
    </w:p>
    <w:p>
      <w:r>
        <w:t>Rozsudok Okresného súdu Vranov nad Topľou z 2. apríla 2025, sp. zn. 7P/21/2025, ECLI:SK:OSVT:2025:8825200380.1</w:t>
      </w:r>
    </w:p>
    <w:p>
      <w:r>
        <w:t>Súd: Okresný súd Vranov nad Topľou</w:t>
      </w:r>
    </w:p>
    <w:p>
      <w:r>
        <w:t>Spisová značka: 7P/21/2025</w:t>
      </w:r>
    </w:p>
    <w:p>
      <w:r>
        <w:t>ECLI: ECLI:SK:OSVT:2025:8825200380.1</w:t>
      </w:r>
    </w:p>
    <w:p>
      <w:r>
        <w:t>Dátum vydania: 2. 4.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7P/21/2025 8825200380 02. 04. 2025 JUDr. Martina Melníková ECLI:SK:OSVT:2025:8825200380.1</w:t>
      </w:r>
    </w:p>
    <w:p>
      <w:r>
        <w:t>ROZSUDOK V MENE SLOVENSKEJ REPUBLIKY Okresný súd Vranov nad Topľou sudkyňou JUDr. Martinou Melníkovou v právnej veci manželky (navrhovateľky): A. B. C., D. E., nar. XX.XX.XXXX, bytom F. XX, štátny občan Slovenskej republiky, proti manželovi, ktorý návrh nepodal: C. C., nar. XX.XX.XXXX, bytom G. XX, štátny občan Slovenskej republiky, za účasti mal. detí: H. B. C., nar. XX.XX.XXXX a D. I. C., nar. XX.XX.XXXX, obidve bytom pri matke, zastúpené kolíznym opatrovníkom Úradom práce, sociálnych vecí a rodiny vo Vranove nad Topľou, odbor sociálnych vecí, oddelenie sociálnoprávnej ochrany detí a sociálnej kurately, Námestie slobody 5, Vranov nad Topľou o rozvod manželstva a úpravu práv a povinností rodičov k maloletým deťom na čas po rozvode, t a k t o rozhodol: I. Súd manželstvo A. B. C., D. E., nar. XX.XX.XXXX a C. C., nar. XX.XX.XXXX, uzavreté dňa 08.07.2022 v F., ktoré je zapísané v knihe manželstiev Matričného úradu Továrne, vo zväzku 7, ročník 2022, strana 156, poradové číslo 14, r o z v á d z a. Súd s c h v a ľ u j e rodičovskú dohodu v tomto znení: II. Súd maloleté deti H. B. C., nar. XX.XX.XXXX a D. I. C., nar. XX.XX.XXXX na čas po rozvode z v e r u j e do osobnej starostlivosti matky. III. Každý z rodičov je oprávnený zastupovať maloleté deti a spravovať ich majetok. IV. Otec je p o v i n n ý prispievať na výživu maloletej H. B. C. sumou vo výške 100,- eur mesačne a na výživu maloletej D. I. C. sumou 100,- eur mesačne vždy do 15. dňa toho ktorého mesiaca vopred k rukám matky. V. Styk otca s maloletou H. B. C. nar. XX.XX.XXXX a maloletou D. I. C. nar. XX.XX.XXXX sa n e u p r a v u j e. VI.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w:t>
      </w:r>
    </w:p>
    <w:p>
      <w:r>
        <w:t>Poučenie: Proti tomuto rozsudku odvolanie nie je prípustné, pretože účastníci konania sa po jeho vyhlásení vzdali práva podať odvolanie a rozsudok nadobudne právoplatnosť dňom jeho doručenia. Rozsudky o výživnom sú vykonateľné doručením. 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https://www.kauzis.sk/judikatura/r/ECLI:SK:OSVT:2025:8825200380.1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