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8P/30/2025 z 30. 10. 2025</w:t>
      </w:r>
    </w:p>
    <w:p>
      <w:r>
        <w:t>Rozsudok Okresného súdu Vranov nad Topľou z 30. októbra 2025, sp. zn. 8P/30/2025, ECLI:SK:OSVT:2025:8825200499.4</w:t>
      </w:r>
    </w:p>
    <w:p>
      <w:r>
        <w:t>Súd: Okresný súd Vranov nad Topľou</w:t>
      </w:r>
    </w:p>
    <w:p>
      <w:r>
        <w:t>Spisová značka: 8P/30/2025</w:t>
      </w:r>
    </w:p>
    <w:p>
      <w:r>
        <w:t>ECLI: ECLI:SK:OSVT:2025:8825200499.4</w:t>
      </w:r>
    </w:p>
    <w:p>
      <w:r>
        <w:t>Dátum vydania: 30. 10. 2025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8P/30/2025 8825200499 30. 10. 2025 JUDr. Silvia Šviderská ECLI:SK:OSVT:2025:8825200499.4</w:t>
      </w:r>
    </w:p>
    <w:p>
      <w:r>
        <w:t>ROZSUDOK V MENE SLOVENSKEJ REPUBLIKY Okresný súd Vranov nad Topľou sudkyňou JUDr. Silviou Šviderskou v právnej veci manželky (navrhovateľky): A. B., nar. XX.XX.XXXX, bytom C. D. XXX, proti manželovi, ktorý návrh nepodal: E. B., nar. XX.XX.XXXX, bytom F. XXX, za účasti maloletých detí: G.,B., nar. XX.XX.XXXX, A. B., nar. XX.XX.XXXX a F. B., nar. XX.XX.XXXX,zastúpených kolíznym opatrovníkom: Úrad práce, sociálnych vecí a rodiny, A. H. I., H. G. X, A. H. I., o rozvod manželstva a úpravu práv a povinností rodičov k maloletým deťom na čas po rozvode t a k t o rozhodol:</w:t>
      </w:r>
    </w:p>
    <w:p>
      <w:r>
        <w:t>I. Súd manželstvo A. B., J. K., nar. XX.XX.XXXX a E. B., nar. XX.XX.XXXX , uzavreté dňa XX.XX.XXXX, zapísané v knihe manželstiev matričného úradu Vranov nad Topľou vo zväzku XX, ročník XXXX, na strane XX, pod poradovým číslom XX r o z v á d z a . II. Na čas po rozvode p o n e c h á v a u maloletých detí B., G., nar. XX.XX.XXXX, A., nar. XX.XX.XXXX a F., nar. XX.XX.XXXX nariadenú ústavnú starostlivosti, ktorá sa bude realizovať v Centre pre deti a rodiny L. D.. III. Obaja rodičia s ú p o v i n n í platiť výživné na každé maloleté dieťa, G., A. a F., vo výške 30% zo sumy životného minima na nezaopatrené neplnoleté dieťa podľa osobitného predpisu, vždy do 30.dňa toho ktorého mesiaca vopred na účet Centra pre deti a rodiny L. D., počnúc právoplatnosťou rozhodnutia o rozvode manželstva. IV.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 Ak nebude povinnosť uložená týmto rozhodnutím plnená v určenom čase, možno sa jej splnenia domáhať návrhom na výkon rozhodnutia podľa osobitného predpisu.</w:t>
      </w:r>
    </w:p>
    <w:p>
      <w:r>
        <w:t>Manžel, ktorý pri uzavretí manželstva prijal priezvisko druhého manžela ako spoločné priezvisko, môže do 3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https://www.kauzis.sk/judikatura/r/ECLI:SK:OSVT:2025:8825200499.4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