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4C/14/2025 z 25. 11. 2025</w:t>
      </w:r>
    </w:p>
    <w:p>
      <w:r>
        <w:t>Rozsudok Okresného súdu Vranov nad Topľou z 25. novembra 2025, sp. zn. 4C/14/2025, ECLI:SK:OSVT:2025:8825200529.4</w:t>
      </w:r>
    </w:p>
    <w:p>
      <w:r>
        <w:t>Súd: Okresný súd Vranov nad Topľou</w:t>
      </w:r>
    </w:p>
    <w:p>
      <w:r>
        <w:t>Spisová značka: 4C/14/2025</w:t>
      </w:r>
    </w:p>
    <w:p>
      <w:r>
        <w:t>ECLI: ECLI:SK:OSVT:2025:8825200529.4</w:t>
      </w:r>
    </w:p>
    <w:p>
      <w:r>
        <w:t>Dátum vydania: 25.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4C/14/2025 8825200529 25. 11. 2025 JUDr. Barbora Kovaliková ECLI:SK:OSVT:2025:8825200529.4</w:t>
      </w:r>
    </w:p>
    <w:p>
      <w:r>
        <w:t>ROZSUDOK V MENE SLOVENSKEJ REPUBLIKY Okresný súd Vranov nad Topľou sudkyňou JUDr. Barborou Kovalikovou v spore žalobcu: Slovenská kancelária poisťovateľov, IČO: 36 062 235, Bajkalská 19B, 826 58 Bratislava-Ružinov, zast.: Remedium Legal, s.r.o., Prievozská 2, 821 09 Bratislava-mestská časť Ružinov, IČO: 53 255 739, proti žalovanému: A. B., nar. XX. XX. XXXX, bytom C. D. XXX/XX, XXX XX E., o zaplatenie 2.261,08 eur s prísl., takto rozhodol: I. Žalovaný je povinný zaplatiť žalobcovi sumu 2.261,08 Eur s úrokom z omeškania vo výške 5 % ročne zo sumy 2.261,08 Eur od 18.07.2022 do zaplatenia do 3 dní od právoplatnosti rozsudku. II. Žalobcovi priznáva voči žalovanému nárok na náhradu trov konania v rozsahu 100 %, o výške ktorého rozhodne súd prvej inštancie po právoplatnosti rozsudku samostatným uznesením. odôvodnenie: 1. Žalobca sa dňa 21. 06. 2025 podanou žalobou domáhal voči žalovaného zaplatenia sumy 2.261,08 Eur s úrokom z omeškania a náhrady trov konania. 2. Podanie návrhu žalobca odôvodnil tým, že žalobca je právnická osoba zriadená zákonom č. 381/2001 Z. z. o povinnom zmluvnom poistení zodpovednosti za škodu spôsobenú prevádzkou motorového vozidla a zapísaná v Obchodnom registri Mestského súdu Bratislava III, Odd. Po, vložka č. 983/ B. Žalovaný je fyzická osoba – držiteľ a vodič motorového vozidla zn. NISSAN s EČV: F., ktorého prevádzkou bola spôsobená škoda (ďalej len „vozidlo“). Dňa 08.04.2022 spôsobil žalovaný ako vodič predmetným vozidlom v dôsledku dopravnej nehody škodu na motorovom vozidle značky FIAT s EČV: G. poškodenému GastroTechno Slovakia s.r.o., Záhumenská 684/4, 916 11 Bzince pod Javorinou, (ďalej aj „poškodený “). Vzhľadom na to, že k predmetnému vozidlu nebolo k dátumu nehody uzatvorené povinné zmluvné poistenie zodpovednosti za škodu spôsobenú prevádzkou motorového vozidla, ako to vyplýva z ustanovení § 3 ods. 1 zákona č. 381/2001 Z. z. o povinnom zmluvnom poistení zodpovednosti za škodu spôsobenú prevádzkou motorového vozidla a o zmene a doplnení niektorých zákonov, vznikla žalobcovi v zmysle ustanovenia § 24 ods. 2 - vyššie uvedeného zákona povinnosť uhradiť poškodeným z poistného garančného fondu poistné plnenie za škodu spôsobenú prevádzkou motorového vozidla. Žalobca poskytol dňa 15.06.2022 poškodenému z poistného garančného fondu poistné plnenie vo výške celkom 2.111,08 €. Podľa ust. § 24 ods. 7 zákona č. 381/2001 Z. z. si žalobca listom zo dňa 17.06.2022 uplatnil právo na náhradu poistného plnenia voči žalovanému vo výške 2.261,08 €. Žalobca vyzval žalovaného v predmetnom liste, aby uhradil dlžnú sumu do 17.07.2022. Žalovaný svoj dlh doposiaľ neuhradil ani čiastočne. Žalobca splnil svoju povinnosť vyplývajúcu zo zákona č. 381/2001 Z. z. tým, že uhradil poškodeným škodu. Tým, že žalovaný nesplnil svoju zákonom stanovenú povinnosť v súlade s § 3 ods. 1 zákona č. 381/2001 Z. z., vznikol žalobcovi voči žalovanému oprávnený nárok na základe ustanovenia § 24 ods. 7 zákona č. 381/2001 Z. z., a to právo proti tomu, kto zodpovedá za škodu podľa § 24 ods. 2 uvedeného zákona, na náhradu toho, čo za neho plnil. Žalovaný zodpovedá podľa ust. §</w:t>
      </w:r>
    </w:p>
    <w:p>
      <w:r>
        <w:t>427 a nasl. Občianskeho zákonníka ako prevádzateľ motorového vozidla za škodu vyvolanú osobitnou povahou prevádzky motorového vozidla. Žalobca zároveň poukazuje na to, že žalovaný zodpovedá podľa § 420 ods. 1 Občianskeho zákonníka za škodu spôsobenú porušením právnej povinnosti. Titulom regresu má žalobca voči žalovanému právo na náhradu toho, čo za neho plnil poškodenému. Podľa ust. § 517 ods. 2 Občianskeho zákonníka, ak ide o omeškanie s plnením peňažného dlhu, má veriteľ právo požadovať od dlžníka popri plnení aj úroky z omeškania. S účinnosťou od 01.02.2013 je výška úrokov z omeškania určená nariadením vlády č. 87/1995 Z. z. tak, že výška úrokov z omeškania je o 5 percentuálnych bodov vyššia ako základná úroková sadzba Európskej centrálnej banky platná k prvému dňu omeškania s plnením peňažného dlhu. 3. Okresný súd Vranov nad Topľou vydal dňa 07. 04. 2025 platobný rozkaz, č.k. 4C/14/2025-42, ktorý sa žalovanému nepodarilo doručiť do vlastných rúk, a preto ho súd uznesením zo dňa 16. 09. 2025, č.k. 4C/14/2025-63 zrušil. 4. Žalovanému bola žaloba doručená fikciou doručenia podľa § 116 ods. 2 zákona č. 160/2015 Z. z. Civilného sporového poriadku v platnom znení (ďalej len CSP alebo Civilný sporový poriadok), ostatné písomnosti fikciou doručenia podľa § 111 ods. 3 Civilného sporového poriadku. Súd zverejnil oznámenie o podanej žalobe na úradnej tabuli a na webovej stránke súdu dňa 25. 09. 2025. Písomnosť sa považuje za doručenú dňom 11. 10. 2025. Žalovaný sa k predmetnej žalobe nevyjadril. 5. Súd vo veci pojednával dňa 25. 11. 2025. Na pojednávanie sa dostavil právny zástupca žalobcu. Na pojednávanie sa nedostavil žalovaný, ktorý svoju neprítomnosť neospravedlnil, napriek tomu, že o termíne pojednávania bol upovedomený na adrese trvalého pobytu uvedeného v Registri obyvateľov a súd v zmysle § 180 CSP pojednával v jeho neprítomnosti. 6. Právny zástupca žalobcu na pojednávaní uviedol, že trvá na podanej žalobe v celom rozsahu. 7. Z dokladov predložených žalobcom vyplýva, že žalobca uhradil poškodenému Gastrotechno Slovakia s.r.o. sumu 2. 111,08 Eur a sumu 150,-Eur, spolu 2.261,08 Eur. 8. Z výzvy zo dňa 17. 06. 2022 vyplýva, že žalobca adresoval žalovanému výzvu na náhradu poistného plnenia, ktorou mu uložil uhradiť vyššie uvedenú sumu do 17. 07. 2022. 9. Zo správy o nehode vyplýva, že žalovaný svojím podpisom potvrdil, že zavinil nehodu, ktorou došlo k poškodeniu vozidla, kde následne škodu uhradil žalobca. 10. Z faktúry č. 20220161 vystavenej dodávateľom ASTA spol. s.r.o. Humenné vyplýva vyčíslenie nákladov na opravu motorového vozidla vo výške 2 261,08 Eur bez DPH. 11. Súd vykonal dokazovanie oboznámením sa so žalobou a s prílohami žaloby, a to najmä faktúrou č. 20220161, Správou o nehode, výpisom z účtu, výzvou zo dňa 17.06.2022, ako aj ďalším spisovým materiálom a zistil tento skutkový stav: 12. Dňa 08.04.2022 spôsobil žalovaný ako držiteľ a vodič motorovým vozidlom zn. NISSAN s EČV: F. v dôsledku dopravnej nehody škodu na motorovom vozidle značky FIAT s EČV: G. poškodenému GastroTechno Slovakia s.r.o. Vzhľadom na to, že k predmetnému vozidlu nebolo k dátumu nehody uzatvorené povinné zmluvné poistenie zodpovednosti za škodu spôsobenú prevádzkou motorového vozidla, vznikla žalobcovi povinnosť uhradiť poškodenému z poistného garančného fondu poistné plnenie za škodu spôsobenú prevádzkou motorového vozidla. Žalobca poskytol dňa 15. 06. 2022 poškodenému z poistného garančného fondu poistné plnenie vo výške celkom 2.261,08 eur. Žalobca listom zo dňa 17.06.2022 uplatnil právo na náhradu poistného plnenia voči žalovanému vo výške 2.261,08 eur. Žalobca vyzval žalovaného v predmetnom liste, aby uhradil dlžnú sumu do 17. 07. 2022. Žalovaný svoj dlh doposiaľ neuhradil ani čiastočne. 13. Podľa § 151 ods. 1 Civilného sporového poriadku skutkové tvrdenia strany, ktoré protistrana výslovne nepoprela, sa považujú za nesporné. Keďže žalovaný v danej veci nepoprel žiadne zo skutkových tvrdení žalobcu, tieto sa považujú za nesporné a súd z nich pri rozhodnutí vo veci vychádzal.</w:t>
      </w:r>
    </w:p>
    <w:p>
      <w:r>
        <w:t>14. Uvedenú vec súd takto právne posúdil: 15. Podľa § 1 zák. č. 381/2001 Z. z. o povinnom zmluvnom poistení zodpovednosti za škodu spôsobenú prevádzkou motorového vozidla tento zákon upravuje povinné zmluvné poistenie zodpovednosti za škodu spôsobenú prevádzkou motorového vozidla (ďalej len „poistenie zodpovednosti“) a zriadenie Slovenskej kancelárie poisťovateľov (ďalej len „kancelária“). 16. Podľa § 2 písm. j/ cit. zák. na účely tohto zákona sa rozumie prevádzkovateľom motorového vozidla fyzická osoba alebo právnická osoba, ktorá má právnu alebo faktickú možnosť disponovať s motorovým vozidlom. 17. Podľa § 3 ods. 1 cit. zák.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Ak na motorové vozidlo je uzatvorená nájomná zmluva s právom kúpy prenajatej veci, povinnosť uzavrieť poistnú zmluvu má nájomca. 18. Podľa § 18 ods. 1 cit. zák. pri prevádzke tuzemského motorového vozidla je vodič povinný mať pri sebe zelenú kartu, ktorú je povinný na výzvu príslušníka Policajného zboru predložiť; ak bolo dojednané poistenie podľa § 14, je túto skutočnosť vodič povinný preukázať. 19. Podľa § 24 ods. 2 písm. b/ cit. zák. kancelária poskytuje z poistného garančného fondu poistné plnenie za škodu spôsobenú prevádzkou motorového vozidla, za ktorú zodpovedá osoba bez poistenia zodpovednosti. 20. Podľa § 24 ods. 7 veta prvá cit. zák. kancelária má právo proti tomu, kto zodpovedá za škodu podľa ods. 2 písm. a/ a b/ na náhradu toho, čo za neho plnila. 21. Podľa § 420 ods. 1 Obč. zák. každý zodpovedá za škodu, ktorú spôsobil porušením právnej povinnosti. 22. Podľa § 427 ods. 1 a ods. 2 OZ fyzické a právnické osoby, vykonávajúce dopravu, zodpovedajú za škodu vyvolanú osobitnou povahou tejto prevádzky. Rovnako zodpovedá aj iný prevádzkovateľ motorového vozidla, motorového plavidla, ako aj prevádzateľ lietadla. 23. Vykonaným dokazovaním mal súd za preukázané, že že dňa 08. 04. 2022 žalovaný spôsobil svojím vozidlom v dôsledku dopravnej nehody škodu na motorovom vozidle zn. FIAT s EČV: G., ktorého držiteľom v čase dopravnej nehody bol GastroTechno Slovakia, s.r.o.. Vzhľadom k tomu, že k predmetnému vozidlu žalovaného nebolo k dátumu nehody uzatvorené povinné zmluvné poistenie zodpovednosti za škodu spôsobenú prevádzkou motorového vozidla, ako to vyplýva z ustanovení § 3 ods. 1 zákona č. 381/2001 Z. z. o povinnom zmluvnom poistení zodpovednosti za škodu spôsobenú prevádzkou motorového vozidla a o zmene a doplnení niektorých zákonov, vznikla žalobcovi v zmysle ust. § 24 ods. 2 povinnosť uhradiť poškodenému z poistného garančného fondu poistné plnenie za škodu spôsobenú prevádzkou motorového vozidla. Medzi stranami sporu nebolo sporné, že v čase dopravnej nehody dňa 08. 04. 2022 na vozidle žalovaného nebola uzavretá poistná zmluva o poistení zodpovednosti za škodu spôsobenú prevádzkou motorového vozidla, vzhľadom na ktorú skutočnosť žalobca poskytol z poistného garančného fondu poškodenému poistné plnenie spolu vo výške 2.261,08 Eur. Žalobca svojím dispozičným úkonom si uplatnil voči žalovanému nárok na náhradu poistného plnenia, poskytnutého poškodenému z poistného garančného fondu. Nárok uplatnený podaným návrhom na začatie konania žalovanému odôvodnil skutkovo a aj právne, a to ustanovením § 420, § 427 Obč. zák. 24. Zodpovednosť podľa ust. § 427 OZ, je založená na princípe zodpovednosti objektívnej, teda bez zreteľa na zavinenie. Prevádzateľom je taká fyzická alebo právnická osoba, ktorá má právnu, faktickú možnosť trvale disponovať s dopravným prostriedkom. Prevádzatelia dopravných prostriedkov, ako subjekty zodpovednosti podľa uvedeného ustanovenia sú rozdelené do dvoch skupín: prvú tvoria fyzické a právnické osoby vykonávajúce dopravu a druhú skupinu tvoria ostatní prevádzatelia.</w:t>
      </w:r>
    </w:p>
    <w:p>
      <w:r>
        <w:t>25. Všeobecná občianskoprávna zodpovednosť (§ 420 OZ) sa vymedzuje ako následná právna povinnosť vznikajúca subjektu, ktorý porušil primárnu právnu povinnosť vyplývajúcu pre neho zo zákona alebo z inej právnej skutočnosti. Teda podstata zodpovednosti spočíva vo vzniku nepriaznivého právneho následku, ktorý postihuje toho, kto porušil pôvodnú právne povinnosť. Základnými predpokladmi vzniku všeobecnej občianskoprávnej zodpovednosti sú porušenie právnej zodpovednosti, existencia škody, príčinná súvislosť medzi porušením právnej povinnosti a škodou, zavinenie. 26. Vzhľadom na vyššie uvedené skutočnosti a citované zákonné ustanovenia súd vyhovel žalobe žalobcu v celom rozsahu. 27. Podľa § 517 ods. 1 veta prvá OZ dlžník, ktorý svoj dlh riadne a včas nesplní, je v omeškaní. 28.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29. Dlžník je v omeškaní, ak svoj dlh riadne a včas nesplní. Omeškanie dlžníka spôsobuje zmenu záväzkov, a to čo do oprávnení veriteľa a povinností dlžníka, lebo veriteľovi vznikajú nové práva a zvyšujú sa a sprísňujú povinnosti dlžníka. Pri peňažných dlhoch môže veriteľ okrem plnenia požadovať úroky z omeškania, ak nie je dlžník podľa zákona povinný platiť poplatky z omeškania. Úroky z omeškania súvisia výlučne s peňažnými záväzkami, charakter peňažných záväzkov majú všetky obligácie, predmetom ktorých sú peniaze ako zákonné platidlá. Charakter peňažných záväzkov majú všetky záväzkové vzťahy, ktoré vznikli či už na základe zmluvy alebo na základe zákona. Pre aplikáciu ustanovení Občianskeho zákonníka týkajúcich sa úrokov z omeškania má právnu relevanciu to, ktorým momentom sa dostáva dlžník do omeškania. 30. Žalovaný je v omeškaní s plnením peňažného dlhu od 18. 07. 2022. Súd preto priznal žalobcovi úroky z omeškania vo výške 5,00 % ročne (výška úrokov z omeškania určená nariadením vlády č. 87/1995 Z. z. je o 5 percentuálnych bodov vyššia ako základná úroková sadzba ECB platná k prvému dňu omeškania) z dlžnej sumy. 31. Podľa § 262 ods.1 CSP, o nároku na náhradu trov konania rozhodne aj bez návrhu súd v rozhodnutí, ktorým sa konanie končí. 32. Podľa § 262 ods. 2 CSP, o výške náhrady trov konania rozhodne súd prvej inštancie po právoplatnosti rozhodnutia, ktorým sa konanie končí, samostatným uznesením, ktoré vydá vyšší súdny úradník. 33. Podľa § 255 ods.1 CSP, súd prizná strane náhradu trov konania podľa pomeru jej úspechu vo veci. 34. O nároku na náhradu trov konania súd rozhodol podľa ustanovenia § 255 ods. 1 CSP spojení s § 262 ods. 1 CSP. Žalobca bol v konaní úspešný v plnom rozsahu, preto mu súd priznal náhradu trov konania v pomere 100 % trov konania. O výške náhrady trov konania rozhodne súd prvej inštancie po právoplatnosti rozhodnutia, ktorým sa konanie končí, samostatným uznesením, ktoré vydá súdny úradník (§ 262 ods.2 CSP).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https://www.kauzis.sk/judikatura/r/ECLI:SK:OSVT:2025:8825200529.4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