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6Pc/15/2025 z 10. 7. 2025</w:t>
      </w:r>
    </w:p>
    <w:p>
      <w:r>
        <w:t>Uznesenie Okresného súdu Vranov nad Topľou z 10. júla 2025, sp. zn. 6Pc/15/2025, ECLI:SK:OSVT:2025:8825201005.1</w:t>
      </w:r>
    </w:p>
    <w:p>
      <w:r>
        <w:t>Súd: Okresný súd Vranov nad Topľou</w:t>
      </w:r>
    </w:p>
    <w:p>
      <w:r>
        <w:t>Spisová značka: 6Pc/15/2025</w:t>
      </w:r>
    </w:p>
    <w:p>
      <w:r>
        <w:t>ECLI: ECLI:SK:OSVT:2025:8825201005.1</w:t>
      </w:r>
    </w:p>
    <w:p>
      <w:r>
        <w:t>Dátum vydania: 10. 7.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6Pc/15/2025 8825201005 10. 07. 2025 JUDr. Jana Smolejová ECLI:SK:OSVT:2025:8825201005.1</w:t>
      </w:r>
    </w:p>
    <w:p>
      <w:r>
        <w:t>Uznesenie Okresný súd Vranov nad Topľou v právnej veci navrhovateľky: A. B., nar. XX.XX.XXXX, bytom C. XXX/ XX, D., proti mužovi, ktorého otcovstvo má byť určené: E. B., nar. XX.XX.XXXX, bytom B. XXX, za účasti maloletého dieťaťa: mal. F. B., nar. XX.XX.XXXX, bytom pri matke, o určenie otcovstva a úpravu rodičovských práv a povinností k maloletému dieťaťu, t a k t o rozhodol: Konanie z a s t a v u j e . odôvodnenie: 1. Navrhovateľka sa návrhom podaným na tunajšom súde dňa 09.06.2025 domáhala určenia otcovstva k maloletej mal. F. B., nar. XX.XX.XXXX a úpravy rodičovských práv a povinností k maloletému dieťaťu. 2. Súd výzvou zo dňa 12.06.2025 vyzval navrhovateľku na zaplatenie súdneho poplatku za podaný návrh vo výške 100 € v lehote 10 dní od doručenia výzvy s poučením, že ak v stanovenej lehote súdny poplatok nebude zaplatený, súd konanie zastaví. Výzva bola doručená navrhovateľke dňa 17.06.2025. 3. Podľa § 10 ods. 1 zákona č. 71/1992 Zb. o súdnych poplatkoch a poplatku za výpis z registra trestov v znení neskorších právnych predpisov (ďalej „zákon č. 71/1992 Zb.“),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4. V zmysle ustanovenia § 14 ods. 3, ods. 4 zákona č. 71/1992 Zb., v sťažnosti proti rozhodnutiu o zastavení súdneho konania pre nezaplatenie súdneho poplatku nemožno namietať skutočnosti, ktoré nastali po uplynutí lehoty na zaplatenie súdneho poplatku. V konaní podľa tohto zákona koná a rozhoduje vyšší súdny úradník vrátane rozhodovania o zastavení konania. Sudca v konaní koná a rozhoduje o sťažnostiach proti rozhodnutiam vyššieho súdneho úradníka. Ak sa sťažnosti vyhovie v plnom rozsahu, rozhodnutie nemusí obsahovať odôvodnenie. 5. Keďže vo výzve bola navrhovateľka náležite poučená o následkoch nezaplatenia súdneho poplatku za návrh, a vzhľadom na to, že súdny poplatok v uvedenej lehote, ako ani doposiaľ nezaplatila, súd s poukazom na vyššie citované zákonné ustanovenie konanie zastavil. 6. Pokiaľ ide o rozhodnutie o trovách konania, súd má za to, že rozhodnutie o náhrade trov konania nie je potrebné, pretože v danom prípade ide o vzťah štátu a poplatníka, t.j. navrhovateľky. Uznesenie o zastavení konania sa druhému účastníkovi ani nedoručuje, preto nie je potrebné rozhodovať o vzájomnom vzťahu účastníkov, pokiaľ ide o náhradu trov konania. Vzhľadom na uvedené súd o trovách konania preto nerozhodoval.</w:t>
      </w:r>
    </w:p>
    <w:p>
      <w:r>
        <w:t>Poučenie: Proti tomuto uzneseniu je prípustná sťažnosť v lehote 15 dní odo dňa jeho doručenia na Okresný súd Vranov nad Topľou. Sťažnosť len proti dôvodom uznesenia nie je prípustná. Sťažnosť môže podať ten, v koho neprospech bolo uznesenie vydané. V sťažnosti sa popri všeobecných náležitostiach podania uvedie, proti ktorému uzneseniu smeruje, v čom sa postup alebo uznesenie súdu považuje za nesprávne a čoho sa sťažovateľ domáha. Rozsah, v akom sa uznesenie napáda, môže sťažovateľ rozšíriť len do uplynutia lehoty na podanie sťažnosti.</w:t>
      </w:r>
    </w:p>
    <w:p/>
    <w:p>
      <w:r>
        <w:t>Zdroj: KAUZIS.SK – https://www.kauzis.sk/judikatura/r/ECLI:SK:OSVT:2025:8825201005.1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