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Vranov nad Topľou sp. zn. 8P/60/2025 z 24. 7. 2025</w:t>
      </w:r>
    </w:p>
    <w:p>
      <w:r>
        <w:t>Uznesenie Okresného súdu Vranov nad Topľou z 24. júla 2025, sp. zn. 8P/60/2025, ECLI:SK:OSVT:2025:8825201007.3</w:t>
      </w:r>
    </w:p>
    <w:p>
      <w:r>
        <w:t>Súd: Okresný súd Vranov nad Topľou</w:t>
      </w:r>
    </w:p>
    <w:p>
      <w:r>
        <w:t>Spisová značka: 8P/60/2025</w:t>
      </w:r>
    </w:p>
    <w:p>
      <w:r>
        <w:t>ECLI: ECLI:SK:OSVT:2025:8825201007.3</w:t>
      </w:r>
    </w:p>
    <w:p>
      <w:r>
        <w:t>Dátum vydania: 24. 7. 2025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8P/60/2025 8825201007 24. 07. 2025 JUDr. Iveta Mihóková ECLI:SK:OSVT:2025:8825201007.3</w:t>
      </w:r>
    </w:p>
    <w:p>
      <w:r>
        <w:t>Uznesenie Okresný súd Vranov nad Topľou v právnej veci starostlivosti súdu o maloletú A. B., nar. XX.XX.XXXX, bytom pri matke, zastúpenú kolíznym opatrovníkom Úradom práce, sociálnych vecí a rodiny Vranov nad Topľou, odbor sociálnych vecí a rodiny, oddelenie sociálnoprávnej ochrany detí a sociálnej kurately, Námestie slobody 5, Vranov nad Topľou, na návrh otca: A. B., nar. XX.XX.XXXX, bytom C. XXX/XX, D. E., za účasti matky: F. B., nar. XX.XX.XXXX, bytom G. XXX/XX, B. a za účasti Okresnej prokuratúry Vranov nad Topľou, Nám. slobody 5, Vranov nad Topľou, o zmenu úpravy rodičovských práv a povinností k mal. dieťaťu, takto rozhodol: I. Súd konanie z a s t a v u j e . II. Žiaden z účastníkov n e m á nárok na náhradu trov konania. odôvodnenie: 1. Otec sa návrhom podaným na tunajší súd domáhal zmeny úpravy rodičovských práv a povinností k mal. A. B.. Žiadal mal. dieťa zveriť do svojej osobnej starostlivosti a matku zaviazať platením výživného. 2. Do zápisnice o pojednávaní vzal otec svoj návrh na zmenu úpravy rodičovských práv a povinností k mal. dieťaťu v celom rozsahu späť a žiadal konanie zastaviť z dôvodu, že došlo k zmene rodinnej situácie a maloletá sa vrátila k svojej matke. 3. Matka mal. dieťaťa, kolízny opatrovník a zástupca Okresnej prokuratúry Vranov nad Topľou so späťvzatím návrhu a zastavením konania súhlasili. 4. Podľa § 29 ods. 1, ods. 2, ods. 3 zákona č. 161/2015 Z.z. Civilného mimosporového poriadku (ďalej len „CMP“) navrhovateľ môže počas konania zobrať návrh na začatie konania späť, a to celkom alebo sčasti. Ak je návrh vzatý späť celkom, súd konanie zastaví. Ak je návrh vzatý späť sčasti, súd konanie v tejto časti zastaví. Súd konanie nezastaví, ak sa mohlo začať aj bez návrhu a je potrebné v konaní pokračovať. Súd konanie nezastaví, ak niektorý z účastníkov so späťvzatím návrhu z vážnych dôvodov nesúhlasí. 5. Nakoľko otec vzal svoj návrh na zmenu úpravy rodičovských práv a povinností k mal. dieťaťu v celom rozsahu späť a matka, kolízny opatrovník a zástupca okresnej prokuratúry so späťvzatím návrhu súhlasili, pričom v konaní nie je potrebné pokračovať, súd s poukazom na vyššie uvedené zákonné ustanovenie, konanie zastavil. 6. O trovách konania súd rozhodol v zmysle § 52 CMP, podľa ktorého žiaden nemá nárok na náhradu trov konania, ak tento zákon neustanovuje inak.</w:t>
      </w:r>
    </w:p>
    <w:p>
      <w:r>
        <w:t>z účastníkov</w:t>
      </w:r>
    </w:p>
    <w:p>
      <w:r>
        <w:t>Poučenie: Proti tomuto uzneseniu odvolanie nie je prípustné, pretože sa účastníci konania po jeho vyhlásení vzdali práva podať odvolanie a uznesenie nadobudne právoplatnosť dňom jeho doručenia.</w:t>
      </w:r>
    </w:p>
    <w:p/>
    <w:p>
      <w:r>
        <w:t>Zdroj: KAUZIS.SK – https://www.kauzis.sk/judikatura/r/ECLI:SK:OSVT:2025:8825201007.3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