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4C/29/2025 z 9. 7. 2025</w:t>
      </w:r>
    </w:p>
    <w:p>
      <w:r>
        <w:t>Uznesenie Okresného súdu Vranov nad Topľou z 9. júla 2025, sp. zn. 4C/29/2025, ECLI:SK:OSVT:2025:8825201062.2</w:t>
      </w:r>
    </w:p>
    <w:p>
      <w:r>
        <w:t>Súd: Okresný súd Vranov nad Topľou</w:t>
      </w:r>
    </w:p>
    <w:p>
      <w:r>
        <w:t>Spisová značka: 4C/29/2025</w:t>
      </w:r>
    </w:p>
    <w:p>
      <w:r>
        <w:t>ECLI: ECLI:SK:OSVT:2025:8825201062.2</w:t>
      </w:r>
    </w:p>
    <w:p>
      <w:r>
        <w:t>Dátum vydania: 9. 7. 2025</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4C/29/2025 8825201062 09. 07. 2025 JUDr. Barbora Kovaliková ECLI:SK:OSVT:2025:8825201062.2</w:t>
      </w:r>
    </w:p>
    <w:p>
      <w:r>
        <w:t>Uznesenie Okresný súd Vranov nad Topľou v spore žalobcu: A. B., nar. XX. XX. XXXX, trvale bytom C. XXXX/ XX, XXX XX D., zast.: JUDr. Tomáš Dopita-ADVOKÁT, s.r.o., so sídlom Vazovova 6838/9B, 811 07 Bratislava, IČO: 53 998 791, proti žalovanému: E. E., nar. XX. XX. XXXX, trvalý pobyt Sídl. I 993/24, 093 01 Vranov nad Topľou, o návrhu na vydanie neodkladného opatrenia, takto rozhodol: I. Konanie z a s t a v u j e . II. Stranám sporu nárok na náhradu trov konania n e p r i z n á v a. odôvodnenie: 1. Okresnému súdu Vranov nad Topľou bolo dňa 19. 06. 2025 doručené podanie žalobcu, ktorým žiadal, aby súd vydal neodkladné opatrenie týkajúce sa zákazu nakladania s nehnuteľnosťami. Zároveň žalobca žiadal aj trovy konania. 2. Následne dňa 02. 07. 2025 bolo súdu doručené späťvzatie žaloby žalobcom. Vo svojom späťvzatí uviedol, že žalovaný previedol nehnuteľnosť do vlastníctva tretej osoby, a teda inštitút neodkladného opatrenia bol zmarený. Trovy konania nežiadal. 4. Podľa ustanovenia § 144 CSP žalobca môže vziať žalobu späť. 5. V ustanovení § 145 ods. 1 CSP sa uvádza, že ak je žaloba vzatá späť celkom, súd konanie zastaví s tým, že v ustanovení § 146 ods. 1, 2 CSP sa uvádza, že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Súhlas žalovaného je potrebný vždy, ak určitý spôsob usporiadania vzťahu medzi stranami vyplýva z osobitného predpisu. 6. Vychádzajúc z vyššie uvedeného súd v danom prípade, keďže k späťvzatiu žalobného návrhu v celom rozsahu došlo pred začatím konania, súd konanie zastavil. 7. Podľa § 256 CSP, ak strana procesne zavinila zastavenie konania, súd prizná náhradu trov konania protistrane. Ak strana procesne zavinila trovy konania, ktoré by inak neboli vznikli, súd prizná náhradu týchto trov. 8. Z ustanovenia § 262 ods. 1, 2 CSP o nároku na náhradu trov konania rozhodne aj bez návrhu súd v rozhodnutí, ktorým sa konanie končí. O výške náhrady trov konania rozhodne súd prvej inštancie po právoplatnosti rozhodnutia, ktorým sa konanie končí, samostatným uznesením, ktoré vydá súdny úradník.</w:t>
      </w:r>
    </w:p>
    <w:p>
      <w:r>
        <w:t>9. Keďže v danom prípade žalobca trovy konania nežiadal, žalovanému trovy konania nevznikli, súd stranám sporu náhradu trov konania nepriznal. 10. Na základe vyššie uvedených skutočností súd rozhodol tak, ako je uvedené vo výrokovej časti tohto rozhodnutia. Poučenie: Proti tomuto rozhodnutiu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nebude povinnosť uložená týmto rozhodnutím splnená v stanovenej lehote, možno sa jej splnenia domáhať návrhom na vykonanie exekúcie podľa osobitného predpisu.</w:t>
      </w:r>
    </w:p>
    <w:p/>
    <w:p>
      <w:r>
        <w:t>Zdroj: KAUZIS.SK – https://www.kauzis.sk/judikatura/r/ECLI:SK:OSVT:2025:8825201062.2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