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7P/70/2025 z 18. 7. 2025</w:t>
      </w:r>
    </w:p>
    <w:p>
      <w:r>
        <w:t>Rozsudok Okresného súdu Vranov nad Topľou z 18. júla 2025, sp. zn. 7P/70/2025, ECLI:SK:OSVT:2025:8825201092.2</w:t>
      </w:r>
    </w:p>
    <w:p>
      <w:r>
        <w:t>Súd: Okresný súd Vranov nad Topľou</w:t>
      </w:r>
    </w:p>
    <w:p>
      <w:r>
        <w:t>Spisová značka: 7P/70/2025</w:t>
      </w:r>
    </w:p>
    <w:p>
      <w:r>
        <w:t>ECLI: ECLI:SK:OSVT:2025:8825201092.2</w:t>
      </w:r>
    </w:p>
    <w:p>
      <w:r>
        <w:t>Dátum vydania: 18. 7.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7P/70/2025 8825201092 18. 07. 2025 JUDr. Martina Melníková ECLI:SK:OSVT:2025:8825201092.2</w:t>
      </w:r>
    </w:p>
    <w:p>
      <w:r>
        <w:t>ROZSUDOK V MENE SLOVENSKEJ REPUBLIKY Okresný súd Vranov nad Topľou sudkyňou JUDr. Martinou Melníkovou v právnej veci starostlivosti súdu o maloletú A. B., nar. XX.XX.XXXX, trvale bytom C. XX, toho času Centrum pre deti a rodiny C., D. XXX/X, XXX XX C., zastúpená kolíznym opatrovníkom Úradom práce, sociálnych vecí a rodiny, odbor sociálnych vecí a rodiny, oddelenie sociálnoprávnej ochrany detí a sociálnej kurately, Námestie slobody 5, Vranov nad Topľou, za účasti rodičov maloletého dieťaťa: matka E. B., nar. XX.XX.XXXX a otec F. B., nar. XX.XX.XXXX, obaja bytom C. XX, v konaní o nariadenie ústavnej starostlivosti, takto rozhodol: I. Súd nariaďuje u mal. A. B., nar. XX.XX.XXXX ústavnú starostlivosť, ktorá sa bude vykonávať v Centre pre deti a rodiny C. so sídlom D. XXX/X, C.. II. Matka mal. dieťaťa sa z a v ä z u j e prispievať na výživu mal. A. B., nar. XX.XX.XXXX mesačne výživným vo výške 30 % zo sumy životného minima na nezaopatrené neplnoleté dieťa na účet Centra pre deti a rodiny Sečovce so sídlom Štúrova 535/2, Sečovce. III. Otec sa z a v ä z u j e platením výživného na mal. A. B., nar. XX.XX.XXXX mesačne vo výške 30 % zo sumy životného minima na nezaopatrené neplnoleté dieťa na účet Centra pre deti a rodiny Sečovce so sídlom Štúrova 535/2, Sečovce. IV. Žiaden z účastníkov n e m á nárok na náhradu trov konania. odôvodnenie: 1. Podľa § 221 písm. a) Civilného sporového poriadku písomné vyhotovenie rozsudku nemusí obsahovať odôvodnenie, ak je na pojednávaní vyhlásený rozsudok za prítomnosti všetkých strán alebo ich zástupcov, ktorí sa vzdajú odvolania. 2. 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Rozsudky o výživnom sú vykonateľné doručením.</w:t>
      </w:r>
    </w:p>
    <w:p>
      <w:r>
        <w:t>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w:t>
      </w:r>
    </w:p>
    <w:p/>
    <w:p>
      <w:r>
        <w:t>Zdroj: KAUZIS.SK – https://www.kauzis.sk/judikatura/r/ECLI:SK:OSVT:2025:8825201092.2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