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11Csp/47/2025 z 4. 11. 2025</w:t>
      </w:r>
    </w:p>
    <w:p>
      <w:r>
        <w:t>Uznesenie Okresného súdu Vranov nad Topľou z 4. novembra 2025, sp. zn. 11Csp/47/2025, ECLI:SK:OSVT:2025:8825201418.2</w:t>
      </w:r>
    </w:p>
    <w:p>
      <w:r>
        <w:t>Súd: Okresný súd Vranov nad Topľou</w:t>
      </w:r>
    </w:p>
    <w:p>
      <w:r>
        <w:t>Spisová značka: 11Csp/47/2025</w:t>
      </w:r>
    </w:p>
    <w:p>
      <w:r>
        <w:t>ECLI: ECLI:SK:OSVT:2025:8825201418.2</w:t>
      </w:r>
    </w:p>
    <w:p>
      <w:r>
        <w:t>Dátum vydania: 4. 11.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11Csp/47/2025 8825201418 04. 11. 2025 JUDr. Andrea Zolotová ECLI:SK:OSVT:2025:8825201418.2</w:t>
      </w:r>
    </w:p>
    <w:p>
      <w:r>
        <w:t>Uznesenie Okresný súd Vranov nad Topľou v spore žalobcu: ČSOB Poisťovňa, a.s., IČO: 31 325 416, Žižkova 11, 811 02 Bratislava - Staré Mesto, zast.: Malata, Pružinský, Hegedüš &amp; Partners s.r.o., IČO: 47 239 921 Twin City Tower, Mlynské nivy 10, 821 09 Bratislava - Staré Mesto proti žalovanému: A. B., nar. XX.XX.XXXX, C. D. XX, XXX XX C. D., o zaplatenie 70,46 € s prísl. takto rozhodol: Konanie z a s t a v u j e. Stranám v konaní náhradu trov konania n e p r i z n á v a . odôvodnenie: 1. Žalobca sa podanou žalobou dňa 18.08.2025 domáhal vydania rozsudku, ktorým by súd zaviazal žalovaného zaplatiť mu sumu 70,46 eur s prísl.. 2. Pred začatím pojednávania vo veci samej žalobca uviedol, že podanú žalobu berie v celom rozsahu späť a žiada konanie zastaviť. Dôvod späťvzatia žaloby bola úhrada žalovanej sumy dňa 13.08.2025, teda ešte pred začatím konania, pred podaním žaloby. Trovy konania žiadna strana nežiadala priznať. 3. Podľa ust. § 144 CSP žalobca môže vziať žalobu späť. 4. Podľa ust. § 145 CSP ak je žaloba vzatá späť celkom, súd konanie zastaví. 5. 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Keďže žalobca vzal žalobu späť v celom rozsahu pred začatím pojednávania vo veci samej, tak ako je to vyššie uvedené, súd konanie podľa vyššie citovaného ustanovenia, tak ako je to uvedené vo výroku tohto uznesenia zastavil. 7. Podľa ust. § 256 ods. 1 CSP ak strana procesne zavinila zastavenie konania, súd prizná náhradu trov konania protistrane. 8. O trovách konania súd rozhodol tak, že stranám náhradu trov nepriznáva nárok, nakoľko žalobca a ani žalovaný, ktorý by mal na ne nárok z titulu procesného zavinenia žalobcu na zastavenie konania, si ich neuplatnili. 9. V tejto súvislosti súd považuje za potrebné poukázať aj na článok 17, kde je stanovený princíp hospodárnosti konania, ako aj postup súdu bez zbytočného a neprimeraného zaťažovania strán sporu.</w:t>
      </w:r>
    </w:p>
    <w:p>
      <w:r>
        <w:t>10. O vrátení zaplateného súdneho poplatku bude rozhodnuté v samostatnom uznesení po právoplatnosti uznesenia o zastavení konania, ktoré vydá vyšší súdny úradník. Dôvodom toho postupu je to, že predpokladom vrátenia poplatku je nadobudnutie právoplatnosti uznesenia o zastavení konania. Zatiaľ uznesenie právoplatne nie je. Je potrebné dodržať aj dvojinštančnosť súdneho konania. 11. Uznesenie o vrátení súdneho poplatku vydá vyšší súdny úradník, pričom proti jeho rozhodnutiu je prípustná sťažnosť, o ktorej rozhodne sudca. 12. Uvedený postup je v súlade princípmi stanovenými v Civilnom sporom poriadku a v zákone o súdnych úradníkoch č. 549/2003 Z.z., kde v § 5 ods. 2 je stanovené, že vyšší súdny úradník nemôže vydať rozhodnutie, proti ktorému zákon pripúšťa odvolanie. Z uvedeného vyplýva, že má rozhodovať všade tam, kde zákon nepripúšťa odvolanie (čo je aj prípad vrátenia súdneho poplatku). Vyšší súdny úradník tak môže rozhodovať aj o vrátení súdnych poplatkoch. Uvedené je v súlade s ustanovením § 6 ods. 1, kde je uvedené, že v civilnom procese a správnom súdnom procese vyšší súdny úradník rozhoduje na základe poverenia sudcu aj o súdnych poplatkoch. Poučenie: Proti tomuto uzneseniu možno podať odvolanie písomne v lehote 15 dní odo dňa jeho doručenia na Okresnom súde vo Vranove nad Topľou v troch vyhotoveniach. V odvolaní sa popri všeobecných náležitostiach podania uvedie, proti ktorému rozhodnutiu smeruje, v akom rozsahu sa napáda, z akých dôvodov sa rozhodnutie považuje na nesprávne (odvolacie dôvody) a čoho sa odvolateľ domáha (odvolací návrh). Rozsah, v akom sa rozhodnutie napáda, môže odvolateľa rozšíriť len do uplynutia lehoty na podanie odvolania.</w:t>
      </w:r>
    </w:p>
    <w:p/>
    <w:p>
      <w:r>
        <w:t>Zdroj: KAUZIS.SK – https://www.kauzis.sk/judikatura/r/ECLI:SK:OSVT:2025:8825201418.2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