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7P/126/2025 z 25. 11. 2025</w:t>
      </w:r>
    </w:p>
    <w:p>
      <w:r>
        <w:t>Uznesenie Okresného súdu Vranov nad Topľou z 25. novembra 2025, sp. zn. 7P/126/2025, ECLI:SK:OSVT:2025:8825201893.3</w:t>
      </w:r>
    </w:p>
    <w:p>
      <w:r>
        <w:t>Súd: Okresný súd Vranov nad Topľou</w:t>
      </w:r>
    </w:p>
    <w:p>
      <w:r>
        <w:t>Spisová značka: 7P/126/2025</w:t>
      </w:r>
    </w:p>
    <w:p>
      <w:r>
        <w:t>ECLI: ECLI:SK:OSVT:2025:8825201893.3</w:t>
      </w:r>
    </w:p>
    <w:p>
      <w:r>
        <w:t>Dátum vydania: 25.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7P/126/2025 8825201893 25. 11. 2025 JUDr. Martina Melníková ECLI:SK:OSVT:2025:8825201893.3</w:t>
      </w:r>
    </w:p>
    <w:p>
      <w:r>
        <w:t>Uznesenie Okresný súd Vranov nad Topľou v právnej veci starostlivosti súdu o maloletú A. B., nar. XX.XX.XXXX, trvale bytom C. X, toho času v D. C. E. F. G. H. I. J., E. XX, H. I. J., zastúpená kolíznym opatrovníkom Úradom práce, sociálnych vecí a rodiny vo Vranove nad Topľou, oddelenie sociálnoprávnej ochrany detí a sociálnej kurately, Námestie slobody 5, Vranov nad Topľou, dieťa rodičov: matka neb. A. B., nar. XX.XX.XXXX, zomr. XX.XX.XXXX, otec: neuvedený, maloletá zastúpená poručníkom: obec C., v zastúpení starostky obce K. F. L., o návrhu poručníka na schválenie právneho úkonu maloletého dieťaťa, t a k t o rozhodol: I. Konanie z a s t a v u j e. II. Žiaden z účastníkov n e m á nárok na náhradu trov konania. odôvodnenie: 1. Navrhovateľ, poručník maloletého dieťaťa, sa podaným návrhom domáhal schválenia právneho úkonu maloletého dieťaťa, a to kúpnej zmluvy na predaj motorového vozidla, ktoré je vo vlastníctve mal. A. B. z dôvodu, že vozidlo je nevyužívané. Predajom dôjde k finančnému prospechu maloletého dieťaťa, prostriedky získané z predaja budú použité v prospech maloletej (napr. na úhradu dlhov, vzdelanie, zdravotná starostlivosť a pod.). K návrhu bola priložená kúpna zmluva bez dátumu ako aj bez podpisu zmluvných strán. 2. Z dôvodu, že kúpna zmluva ešte nebola podpísaná zmluvnými stranami, na pojednávaní dňa 12.11.2025 poručník maloletej zobral návrh späť. 3. Kolízny opatrovník v podaní zo dňa 19.11.2025 uviedol, že so späťvzatím súhlasí. 4. Podľa § 29 ods. 1 zákona č. 161/2015 Z. z.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5. V zmysle § 29 ods. 2 CMP, súd konanie nezastaví, ak sa mohlo začať aj bez návrhu a je potrebné v konaní pokračovať. 6. V zmysle § 29 ods. 3 CMP, súd konanie nezastaví, ak niektorý z účastníkov so späťvzatím návrhu z vážnych dôvodov nesúhlasí. 7. Podľa § 52 CMP, žiaden z účastníkov nemá nárok na náhradu trov konania, ak tento zákon neustanovuje inak.</w:t>
      </w:r>
    </w:p>
    <w:p>
      <w:r>
        <w:t>8. Keďže navrhovateľ zobral svoj návrh späť, a kolízny opatrovník nemal voči späťvzatiu žiadne námietky, súd konanie zastavil. 9. O trovách konania súd rozhodol tak, že žiaden z účastníkom nemá nárok na náhradu trov konania ako to ustanovuje § 52 CMP, nakoľko súd nezistil dôvody, pre ktoré by mal účastníkom nárok na náhradu trov konania priznať. 10. Vzhľadom k vyššie uvedenému súd rozhodol tak ako je uvedené vo výrokovej časti tohto uznesenia. Poučenie: Proti tomuto uzneseniu možno podať odvolanie písomne v lehote 15 dní odo dňa jeho doručenia na Okresnom súde vo Vranove nad Topľou. V odvolaní sa popri všeobecných náležitostiach podania uvedie, proti ktorému rozhodnutiu smeruje, v akom rozsahu sa napáda, z akých dôvodov sa rozhodnutie považuje na nesprávne (odvolacie dôvody) a čoho sa odvolateľ domáha( odvolací návrh ). Odvolacie dôvody možno meniť a dopĺňať až do rozhodnutia o odvolaní.</w:t>
      </w:r>
    </w:p>
    <w:p/>
    <w:p>
      <w:r>
        <w:t>Zdroj: KAUZIS.SK – https://www.kauzis.sk/judikatura/r/ECLI:SK:OSVT:2025:8825201893.3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