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0Er/1476/1997 z 7. 11. 2025</w:t>
      </w:r>
    </w:p>
    <w:p>
      <w:r>
        <w:t>Uznesenie Okresného súdu Vranov nad Topľou z 7. novembra 2025, sp. zn. 0Er/1476/1997, ECLI:SK:OSVT:2025:8897898174.2</w:t>
      </w:r>
    </w:p>
    <w:p>
      <w:r>
        <w:t>Súd: Okresný súd Vranov nad Topľou</w:t>
      </w:r>
    </w:p>
    <w:p>
      <w:r>
        <w:t>Spisová značka: 0Er/1476/1997</w:t>
      </w:r>
    </w:p>
    <w:p>
      <w:r>
        <w:t>ECLI: ECLI:SK:OSVT:2025:8897898174.2</w:t>
      </w:r>
    </w:p>
    <w:p>
      <w:r>
        <w:t>Dátum vydania: 7. 11.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0Er/1476/1997 8897898174 07. 11. 2025 JUDr. Daniel Marcinčin ECLI:SK:OSVT:2025:8897898174.2</w:t>
      </w:r>
    </w:p>
    <w:p>
      <w:r>
        <w:t>Uznesenie Okresný súd Vranov nad Topľou v exekučnej veci oprávneného: Sociálna poisťovňa so sídlom v Bratislave, pobočka Vranov nad Topľou, Rázusova 128, 093 01 Vranov nad Topľou, IČO: 30 807 484 proti povinnému: A. B., nar.XX.XX.XXXX, bytom C. XXX/X, D. E. F., o vymoženie 3104,99 eur s príslušenstvom, súdnym exekútorom Mgr. Ing. Jurajom Korimom, Exekútorsky úrad Vranov nad Topľou, takto rozhodol: I. Súd u r č u j e, že na základe zákona č. 233/2019 Z.z. o ukončení niektorých exekučných konaní a o zmene a doplnení niektorých zákonov došlo k zastaveniu starej exekúcie vedenej na Okresnom súde Vranov nad Topľou pod sp.zn. 0Er/1476/1997 k 01.01.2020. II. Súd súdnemu exekútorovi trovy exekúcie</w:t>
      </w:r>
    </w:p>
    <w:p>
      <w:r>
        <w:t>n e p r i z n á v a.</w:t>
      </w:r>
    </w:p>
    <w:p>
      <w:r>
        <w:t>odôvodnenie: 1. Na základe návrhu oprávneného a poverenia Okresného súdu Vranov nad Topľou zo dňa 11.07.1997 začal súdny exekútor exekúciu o vymoženie uloženej povinnosti zaplatiť sumu 3104,99 eur ( pôvodných 93 541 Sk s prísl.) s príslušenstvom. Exekučným titulom bol platobný výmer č.6/1996, zo dňa 30.06.1996. 2. Podľa § 243h ods. 1 Exekučného poriadku,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w:t>
      </w:r>
    </w:p>
    <w:p>
      <w:r>
        <w:t>d) dôvod na zastavenie starej exekúcie vyplýva z osobitného predpisu upravujúceho konkurzné konanie; na tento účel platí, že stará exekúcia sa zastavila vznikom dôvodu na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9.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10.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11.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12. Podľa § 6 ods. 2 ZoUNEK, paušálne trovy znáša oprávnený. Exekútor vyzve oprávneného na zaplatenie paušálnych trov v upovedomení o zastavení starej exekúcie, ak exekútor paušálne trovy uplatňuje. 13. Podľa § 6 ods. 4 ZoUNEK, exekútor nemá nárok na náhradu paušálnych trov, ak a) oprávnenému zaslal upovedomenie o zastavení exekúcie po uplynutí lehoty podľa § 5 ods. 3 alebo</w:t>
      </w:r>
    </w:p>
    <w:p>
      <w:r>
        <w:t>b) ide o starú exekúciu, ktorá nebola zapísaná v centrálnom registri exekúcií. 14. Podľa § 8 ods. 2,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15. Súd na základe zákonných ustanovení § 8 ods. 2 ZoUNEK určil, že stará exekúcia sa zastavila. Z obsahu spisu je zrejmé, že exekúcia začala doručením poverenia na vykonanie exekúcie súdnemu exekútorovi dňa 11.07.1997 (doručenka zo dňa 07.08.1997 doložená v spise) a teda podľa § 3 ods. 1 zákona č.233/2019 Z.z. o ukončení niektorých exekučných konaní a o zmene a doplnení niektorých zákonov sa jedná o starú exekúciu. Na predmetnú exekúciu sa nevzťahujú žiadne relatívne ani absolútne výnimky v zmysle § 2 ods. 2 zákona č.233/2019 Z.z. Uznesenie Krajského súdu Prešov č.k. 4CoE/16/2019 zo dňa 22.08.2019 nadobudlo právoplatnosť dňa 02.10.2019 a súd nanovo nerozhodol. Podľa usmernení na stránke MS SR ohľadom starých exekúcii platí, že ak krajský súd zrušil uznesenie súdu prvého stupňa a nanovo nerozhodol, na predmetnú exekúciu sa vzťahuje ZoUNEK. 16. Súd uvádza, že neúčinnosť exekučného titulu v dôsledku uplynutia prekluzívnej lehoty na jeho vykonanie je dôvodom, na základe ktorého má dôjsť k zastaveniu exekúcie rozhodnutím súdu podľa § 57 ods. 1 písm. b), resp. f) Exekučného poriadku. Preklúzia však sama o sebe vedenú exekúciu nezastavuje a v čase, keď je vo veci daný dôvod zastavenia exekúcie ex lege podľa ZoUNEK, už nie je dôvod na skúmanie dôvodov na zastavenie exekúcie ex offo podľa Exekučného poriadku. Z dôvodu uplynutia rozhodnej doby (doba piatich rokov plynúca od doručenia prvotného poverenia na vykonanie exekúcie súdnemu exekútorovi - § 3 ods. 1 ZoUNEK), sa stará exekúcia nezastavuje, ak súd ku dňu, keď sa má stará exekúcia zastaviť uplynutím rozhodnej doby podľa § 2 ods. 1 písm. a)ZoUNEK, rozhoduje o zastavení starej exekúcie podľa Exekučného poriadku. V takomto prípade sa rozhodná doba predlžuje tak, že neuplynie skôr ako 12 mesiacov od právoplatnosti rozhodnutia, ktorým súd rozhodoval o zastavení starej exekúcie podľa Exekučného poriadku - § 4 ods.2 písm. b) ZoUNEK(relatívna výnimka zo zastavenia starej exekúcie). Relatívna výnimka v § 4 ods. 2 písm. b) ZoUNEK sa teda nemôže vzťahovať na všetky situácie, kedy súd posudzuje, či má starú exekúciu zastaviť, keďže takýto výklad by nedával zmysel a bol by v rozpore s účelom ZoUNEK. Systematickým výkladom zmyslu§ 4 ods. 2 písm. b) ZoUNEK by nemalo byť sporné, že táto relatívna výnimka sa netýka situácií, kedy niekto, kto nie je účastníkom konania, podá podnet na zastavenie exekúcie (vrátane súdneho exekútora), ale ani situácií, keď návrh na zastavenie podá oprávnený, pretože návrh oprávneného na zastavenie exekúcie je jedným z ďalších dôvodov, na základe ktorých sa stará exekúcia zastavuje zo zákona - §2 ods. 1 písm. c) ZoUNEK. Je teda jednoznačne možné dospieť k záveru, že stará exekúcia by sa v dôsledku predĺženia rozhodnej doby podľa § 4 ods. 2 písm. b) ZoUNEK nezastavila ex lege podľa § 2ods. 1 písm. a) ZoUNEK uplynutím rozhodnej doby iba v prípade, ak by súd v čase, keď by sa mala zastaviť podľa ZoUNEK, rozhodoval o zastavení starej exekúcie podľa Exekučného poriadku na návrh povinného. 17. Je tiež potrebné uviesť, že v prípade kumulácie dôvodov pre zastavenie starej exekúcie podľa ZoUNEK a Exekučného poriadku je nevyhnutné skúmať okamih, kedy nastala okolnosť odôvodňujúca zastavenie starej exekúcie. Po nadobudnutí účinnosti ZoUNEK je teda nutné v každom prípade skúmať, či nedošlo k zastaveniu starej exekúcie ex lege na základe ustanovení zákona ZoUNEK, pretože tento zákon je vo vzťahu k Exekučnému poriadku zákonom lex specialis. To znamená, že v prípade, ak pred účinnosťou ZoUNEK existoval dôvod pre zastavenie starej exekúcie vyplývajúci z ustanovenia § 57 ods.1 Exekučného poriadku v znení účinnom do 31.03.2017 (v tomto prípade existoval dôvod na zastavenie exekúcie podľa § 57 ods.1 písm. b) Exekučného poriadku) a po nadobudnutí účinnosti ZoUNEK vznikol dôvod pre zastavenie starej exekúcie zo zákona podľa § 2 ods. 1 písm. a) ZoUNEK, pričom k uvedenému okamihu nebolo rozhodnuté o zastavení exekučného konania podľa ustanovení Exekučného poriadku, stará exekúcia sa zastavuje ex lege podľa ZoUNEK. Tieto závery sú v súlade s princípom právnej istoty a zákazom retroaktivity, ako aj so vzťahom uvedených právnych predpisov. 18. O trovách súd rozhodol v zmysle § 6 ods.4 písm. a) zákona č.233/2019 Z.z. o ukončení niektorých exekučných konaní a o zmene a doplnení niektorých zákonov, podľa ktorého exekútor nemá nárok na náhradu paušálnych trov, ak oprávnenému zaslal upovedomenie o zastavení exekúcie po uplynutí lehoty podľa § 5 ods. 3. Súdny exekútor bol povinný vyhotoviť upovedomenie o zastavení starej exekúcie a</w:t>
      </w:r>
    </w:p>
    <w:p>
      <w:r>
        <w:t>toto zaslať oprávnenému do 180 dní od nadobudnutia účinnosti zákona, t. j. do 29.06.2020 (vrátane). Jedná sa o starú exekúciu, ktorá začala dňa 20.08.2008. Súdny exekútor upovedomenie o zastavení starej exekúcie v uvedenej lehote nevyhotovil a oprávnenému nezaslal, a preto súd podľa § 8 ods. 2 zákona určil, že došlo k zastaveniu starej exekúcie. V takomto prípade súdny exekútor nemá nárok ani na náhradu paušálnych trov exekúcie podľa zákona č. 233/2019 Z. z., preto mu súd náhradu trov exekúcie nepriznal. 19. Na základe vyššie uvedeného súd rozhodol tak, ako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https://www.kauzis.sk/judikatura/r/ECLI:SK:OSVT:2025:8897898174.2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