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0Er/1894/1999 z 9. 9. 2025</w:t>
      </w:r>
    </w:p>
    <w:p>
      <w:r>
        <w:t>Uznesenie Okresného súdu Vranov nad Topľou z 9. septembra 2025, sp. zn. 0Er/1894/1999, ECLI:SK:OSVT:2025:8899899178.1</w:t>
      </w:r>
    </w:p>
    <w:p>
      <w:r>
        <w:t>Súd: Okresný súd Vranov nad Topľou</w:t>
      </w:r>
    </w:p>
    <w:p>
      <w:r>
        <w:t>Spisová značka: 0Er/1894/1999</w:t>
      </w:r>
    </w:p>
    <w:p>
      <w:r>
        <w:t>ECLI: ECLI:SK:OSVT:2025:8899899178.1</w:t>
      </w:r>
    </w:p>
    <w:p>
      <w:r>
        <w:t>Dátum vydania: 9. 9.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0Er/1894/1999 8899899178 09. 09. 2025 JUDr. Tatiana Líšková ECLI:SK:OSVT:2025:8899899178.1</w:t>
      </w:r>
    </w:p>
    <w:p>
      <w:r>
        <w:t>Uznesenie Okresný súd Vranov nad Topľou v exekučnej veci oprávneného: Sociálna poisťovňa so sídlom v Bratislave, pobočka Vranov nad Topľou, Rázusova 128, 093 01 Vranov nad Topľou, IČO: 30 807 484, proti povinnému: Spoločný ukrajinsko-československý podnik AGROSTAVEX – organizačná zložka Vranov nad Topľou – ex offo výmaz z OR, o vymoženie 14.628,02 eur s príslušenstvom, vedenej na Exekútorskom úrade súdnej exekútorky JUDr. Ing. Milady Korimovej so sídlom vo Vranove nad Topľou, zast.: Mgr. Ing. Jurajom Korimom, súdnym exekútorom so sídlom vo Vranove nad Topľou rozhodol: I. Súd u r č u j e, že došlo k zastaveniu starej exekúcie. II. Súdny exekútor n e m á nárok na náhradu paušálnych trov exekúcie. odôvodnenie: 1. Na základe návrhu oprávneného a poverenia Okresného súdu Vranov nad Topľou zo dňa 01.07.1999 začal súdny exekútor exekúciu o vymoženie 14.628,02 eur s príslušenstvom. 2. V podaní doručenom súdu dňa 29.06.2015 súdny exekútor oznámil súdu, že má za to, že tu existuje dôvod pre vyhlásenie exekúcie za neprípustnú a jej následné zastavenie. Dôvodom je premlčanie. 3. Podľa § 243h ods. 1 zákona č. 233/1995 Z.z. o súdnych exekútoroch a exekučnej činnosti (Exekučný poriadok) a o zmene a doplnení ďalších zákonov (ďalej len „Exekučný poriadok“), ak tento zákon v § 243i až 243k neustanovuje inak, exekučné konania začaté pred 1. aprílom 2017 sa dokončia podľa predpisov účinných do 31. marca 2017. 4. Podľa § 233a Exekučného poriadku v platnom znení, postup ukončenia exekučných konaní začatých pred 1. aprílom 2017 a vedených podľa predpisov účinných do 31. marca 2017 upravuje osobitný zákon. 5. Dňa 01.01.2020 nadobudol účinnosť zákon č. 233/2019 Z. z. o ukončení niektorých exekučných konaní a o zmene a doplnení niektorých zákonov (ďalej uvádzaný aj len ako „ZoUNEK“), ktorý upravuje postup ukončenia exekučných konaní začatých pred 1. aprílom 2017 a vedených podľa predpisov účinných do 31. marca 2017 (ďalej len „exekučné konanie“) a osobitosti postupu pri podaní opätovného návrhu na vykonanie exekúcie (ďalej len „opätovný návrh“), s tým, že na účely tohto zákona sa starou exekúciou rozumie exekúcia začatá pred 1. aprílom 2017 a vedená podľa predpisov účinných do 31. marca 2017 (§ 1 ods. 1, 2 zákona). 6. Podľa § 2 ods. 1 ZoUNEK, stará exekúcia sa týmto zákonom zastavuje, ak a) uplynula rozhodná doba a nejde o starú exekúciu podľa odseku 2,</w:t>
      </w:r>
    </w:p>
    <w:p>
      <w:r>
        <w:t>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1) na tento účel platí, že stará exekúcia sa zastavila vznikom dôvodu na zastavenie. 7. Podľa § 2 ods. 2 ZoUNEK,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8. Podľa § 3 ods. 1 ZoUNEK, rozhodnou dobou je doba piatich rokov. Rozhodná doba plynie odo dňa doručenia prvotného poverenia na vykonanie exekúcie súdnemu exekútorovi (ďalej len "exekútor"), ak § 4 neustanovuje inak; na zmenu exekútora sa neprihliada. 9. Podľa § 5 ods. 1 ZoUNEK, ak sa stará exekúcia zastavila, exekútor vyhotoví upovedomenie o zastavení starej exekúcie, ktorého vzor zverejní Slovenská komora exekútorov po dohode s Ministerstvom spravodlivosti Slovenskej republiky (ďalej len ,,ministerstvo“) na svojom webovom sídle v strojovo čitateľnom elektronickom formáte. 10. Podľa § 5 ods. 2 ZoUNEK, upovedomenie o zastavení starej exekúcie obsahuje: a) označenie oprávneného a povinného, b) spisovú značku exekútora a spisovú značku súdu, c) dátum doručenia prvotného poverenia na vykonanie starej exekúcie exekútorovi, d) zákonné ustanovenie, podľa ktorého došlo k zastaveniu starej exekúcie, slovné vyjadrenie dôvodu zastavenia starej exekúcie a stručný opis skutočností, ktoré zastavenie starej exekúcie odôvodňujú, e) výšku vymoženej pohľadávky oprávneného a výšku vymožených trov oprávneného, f) výšku vymožených trov exekútora v členení na odmenu exekútora, náhradu hotových výdavkov, náhradu za stratu času a daň z pridanej hodnoty, ak je exekútor platiteľom dane z pridanej hodnoty; ustanovenia o konečnom vyúčtovaní sa nepoužijú, g) výzvu na úhradu paušálnych trov starej exekúcie exekútora vzniknutých v súvislosti so zastavením starej exekúcie podľa tohto zákona (ďalej len "paušálne trovy"), ak exekútor paušálne trovy uplatňuje, h) poučenie oprávneného o možnosti a o lehote na podanie námietok proti upovedomeniu o zastavení starej exekúcie a poučenie o vykonateľnosti podľa § 6 ods. 3. 11. Podľa § 5 ods. 3 ZoUNEK,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12. Podľa § 6 ods. 1 ZoUNEK, trovy starej exekúcie exekútora pozostávajú z trov exekútora, ktoré si pred zastavením starej exekúcie z prijatého alebo vymoženého plnenia oprávnene ponechal, a paušálnych trov vo výške 35 eur; ak je exekútor platiteľom dane z pridanej hodnoty, zvyšuje sa výška paušálnych trov o daň z pridanej hodnoty, ktorú je exekútor povinný platiť podľa osobitného predpisu. Na úhradu iných trov starej exekúcie, ako trov uvedených v prvej vete, nemá exekútor nárok.</w:t>
      </w:r>
    </w:p>
    <w:p>
      <w:r>
        <w:t>13. Podľa § 6 ods. 2 ZoUNEK, paušálne trovy znáša oprávnený. Exekútor vyzve oprávneného na zaplatenie paušálnych trov v upovedomení o zastavení starej exekúcie, ak exekútor paušálne trovy uplatňuje. 14. Podľa § 6 ods. 4 ZoUNEK, exekútor nemá nárok na náhradu paušálnych trov, ak a) oprávnenému zaslal upovedomenie o zastavení exekúcie po uplynutí lehoty podľa § 5 ods. 3 alebo b) ide o starú exekúciu, ktorá nebola zapísaná v centrálnom registri exekúcií. 15. Podľa § 8 ods. 2,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Exekučné konanie sa končí právoplatnosťou uznesenia súdu o určení, že došlo k zastaveniu starej exekúcie. 16. Výzvou zo dňa 29.05.2020 súd vyzval súdneho exekútora, aby oznámil zákonné dôvody, pre ktoré do dnešného dňa nedoručil súdu Upovedomenie o zastavení starej exekúcie, nakoľko z obsahu spisu má súd za preukázané, že došlo k uplynutiu rozhodnej doby a teda k naplneniu zákonného dôvodu pre zastavenie starej exekúcie v zmysle § 2 ods. 1 písm. a) zákona ZoUNEK. 17. Súdny exekútor na predmetnú výzvu nereagoval, aj keď táto mu bola doručená dňa 04.06.2020. 18. Súd po preskúmaní spisu dospel k záveru, že predmetná exekúcia predstavuje v zmysle § 2 ods. 1 ZoUNEK starú exekúciu, k zastaveniu ktorej došlo ex lege v zmysle § 2 ods. 1 písm. a) ZoUNEK uplynutím rozhodnej doby, ku dňu 01.01.2020. V danom prípade došlo k uplynutiu rozhodnej doby uplynutím piatich rokov odo dňa doručenia prvotného poverenia na vykonanie exekúcie súdnemu exekútorovi, t.j. dňa 23.07.1999, nakoľko nedošlo k jej predĺženiu v zmysle § 4 ZoUNEK a súčasne nejde o starú exekúciu, ktorá sa v zmysle § 2 ods. 2 nezastavuje. 19. Súd teda konštatuje, že dôvod na zastavenie predmetnej starej exekúcie nastal ku dňu účinnosti ZoUNEK t.j. k 01.01.2020 a súdny exekútor upovedomenie o zastavení starej exekúcie nevyhotovil a oprávnenému nezaslal v zákonom ustanovených lehotách. Upovedomenie o zastavení starej exekúcie mal súdny exekútor zaslať v zmysle § 5 ods. 3 ZoUNEK oprávnenému v lehote najneskôr do 180 dní odo dňa účinnosti ZoUNEK. 20. Vzhľadom na skutočnosť, že poverený súdny exekútor nevydal Upovedomenie o zastavení starej exekúcie v zmysle § 5 ods. 1,2 a 3 ZoUNEK, súd v súlade s § 8 ods. 2 ZoUNEK určil, že došlo k zastaveniu starej exekúcie. 21. Nakoľko poverený súdny exekútor nevydal a nezaslal oprávnenému upovedomenie o zastavení starej exekúcie v zákonom stanovenej lehote, t.j. v lehote do 180 dní od nadobudnutia účinnosti ZoUNEK (t.j. do 29.06.2020), súd má za to, že nespĺňa zákonné podmienky pre priznanie nároku na náhradu paušálnych trov exekúcie v zmysle § 6 ods. 4 ZoUNEK, a preto mu nárok na náhradu paušálnych trov exekúcie nepriznal. 22. Na základe vyššie uvedeného súd rozhodol tak, ako je uvedené vo výrokovej časti tohto uznesenia.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</w:t>
      </w:r>
    </w:p>
    <w:p>
      <w:r>
        <w:t>Rozsah, v akom sa uznesenie napáda, môže sťažovateľ rozšíriť len do uplynutia lehoty na podanie sťažnosti.</w:t>
      </w:r>
    </w:p>
    <w:p/>
    <w:p>
      <w:r>
        <w:t>Zdroj: KAUZIS.SK – https://www.kauzis.sk/judikatura/r/ECLI:SK:OSVT:2025:8899899178.1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