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11Er/189/2017 z 14. 5. 2026</w:t>
      </w:r>
    </w:p>
    <w:p>
      <w:r>
        <w:t>Uznesenie Okresného súdu Vranov nad Topľou z 14. mája 2026, sp. zn. 11Er/189/2017, ECLI:SK:OSVT:2026:8817201270.2</w:t>
      </w:r>
    </w:p>
    <w:p>
      <w:r>
        <w:t>Súd: Okresný súd Vranov nad Topľou</w:t>
      </w:r>
    </w:p>
    <w:p>
      <w:r>
        <w:t>Spisová značka: 11Er/189/2017</w:t>
      </w:r>
    </w:p>
    <w:p>
      <w:r>
        <w:t>ECLI: ECLI:SK:OSVT:2026:8817201270.2</w:t>
      </w:r>
    </w:p>
    <w:p>
      <w:r>
        <w:t>Dátum vydania: 14. 5.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11Er/189/2017 8817201270 14. 05. 2026 JUDr. Daniel Marcinčin ECLI:SK:OSVT:2026:8817201270.2</w:t>
      </w:r>
    </w:p>
    <w:p>
      <w:r>
        <w:t>Uznesenie Okresný súd Vranov nad Topľou v exekučnej veci oprávneného: Stavebné bytové družstvo Vranov nad Topľou, Bernolákova 1100, 093 01 Vranov nad Topľou, IČO: 00175 935 proti povinnému: X/XXXXX A., nar.XX.XX.XXXX, bytom A. XXX, B. C. 2/ D. A., nar.XX.XX.XXXX, bytom A. XXX, B. C. o vymoženie 149,68 eur s príslušenstvom, súdnym exekútorom JUDr. Jaroslav Špička, Exekútorský úrad Vranov nad Topľou, takto rozhodol: I. Exekúciu</w:t>
      </w:r>
    </w:p>
    <w:p>
      <w:r>
        <w:t>zastavuje.</w:t>
      </w:r>
    </w:p>
    <w:p>
      <w:r>
        <w:t>II. Oprávnený je p o v i n n ý zaplatiť súdnemu exekútorovi trovy exekúcie vo výške 40,82 eur do 3 dní odo dňa nadobudnutia právoplatnosti tohto uznesenia. odôvodnenie: 1. Na základe návrhu oprávneného a poverenia Okresného súdu Vranov nad Topľou zo dňa 17.2.207 začal súdny exekútor exekúciu o vymoženie 149,68 eur s príslušenstvom. 2. Dňa 23.04.2026 bol súdu doručený návrh oprávneného na zastavenie exekúcie, v ktorom žiadal exekúciu zastaviť, keďže na podanom návrhu na vykonanie exekúcie naďalej netrvá. 3. Podľa § 57 ods.1 písm. c) zákona č. 233/1995 Z.z. o súdnych exekútoroch a exekučnej činnosti (Exekučný poriadok) a o zmene a doplnení ďalších zákonov (ďalej len „Exekučný poriadok“), exekúciu súd zastaví, ak zastavenie exekúcie navrhol ten, kto navrhol jej vykonanie. 4. Podľa § 58 ods. 1 Exekučného poriadku, exekúciu zastaví súd na návrh alebo aj bez návrhu. Súd pri rozhodovaní o zastavení exekúcie vychádzal z návrhu oprávneného na zastavenie exekúcie, ktorým oprávnený prejavuje vôľu voči súdu, aby sa vo veci ďalej nekonalo, t.j. aby sa exekúcia ďalej nevykonávala. Keďže oprávnený navrhol zastavenie, súd exekúciu podľa § 57 ods. 1 písm. c) Exekučného poriadku zastavil. 5. Súd preskúmal aj podanie súdneho exekútora, ktorým si uplatnil trovy exekúcie a zistil, že návrh súdneho exekútora na priznanie trov exekúcie je v plnom rozsahu dôvodný. 6. Podľa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7. Podľa § 200 ods. 1 a 5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w:t>
      </w:r>
    </w:p>
    <w:p>
      <w:r>
        <w:t>ktoré mu vznikli v súvislosti so vznesenými námietkami proti exekúcii, ak sa námietkam vyhovelo (§ 50). Ak súd rozhodne o zastavení exekúcie, rozhodne aj o tom, kto a v akej výške platí trovy exekúcie. 8. V zmysle § 203 ods. 1 Exekučného poriadku, ak dôjde k zastaveniu exekúcie zavinením oprávneného, súd mu môže uložiť nahradenie nevyhnutných trov exekúcie. 9. Podľa § 14 ods. 1 vyhlášky č. 288/1995 Z.z. o odmenách a náhradách súdnych exekútorov platného v rozhodnom období, ak je súdny exekútor vylúčený z vykonávania exekúcie alebo ak exekúciu súd zastaví, odmena súdneho exekútora za výkon exekučnej činnosti sa určuje paušálnou sumou za jednotlivé úkony exekučnej činnosti najmenej 33,19 eura. 10. Súd priznal súdnemu exekútorovi paušálnu odmenu vo výške 33,19 eur, nakoľko súdny exekútor si uplatnil paušálnu odmenu v súlade s ustanovením § 14 ods. 1 vyhlášky, podľa ktorého odmena súdneho exekútora za výkon exekučnej činnosti sa určuje paušálnou sumou za jednotlivé úkony exekučnej činnosti, najmenej 33,19 eur. Exekučné trovy bez DPH .........................................................................................33,19 eur. Suma DPH ...................................................................................................................7,63 eur. Exekučné trovy celkom..............................................................................................40,82 eur. 11. K povinnosti nahradiť trovy exekúcie zaviazal súd oprávneného v zmysle § 203 ods. 1 Exekučného poriadku, nakoľko oprávnený tým, že podal návrh na zastavenie exekúcie podľa § 57 ods. 1 písm. c) Exekučného poriadku, zavinil, že došlo k zastaveniu exekúcie.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https://www.kauzis.sk/judikatura/r/ECLI:SK:OSVT:2026:8817201270.2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