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13T/101/2024 z 27. 1. 2026</w:t>
      </w:r>
    </w:p>
    <w:p>
      <w:r>
        <w:t>Rozsudok Okresného súdu Vranov nad Topľou z 27. januára 2026, sp. zn. 13T/101/2024, ECLI:SK:OSVT:2026:8824010487.3</w:t>
      </w:r>
    </w:p>
    <w:p>
      <w:r>
        <w:t>Súd: Okresný súd Vranov nad Topľou</w:t>
      </w:r>
    </w:p>
    <w:p>
      <w:r>
        <w:t>Spisová značka: 13T/101/2024</w:t>
      </w:r>
    </w:p>
    <w:p>
      <w:r>
        <w:t>ECLI: ECLI:SK:OSVT:2026:8824010487.3</w:t>
      </w:r>
    </w:p>
    <w:p>
      <w:r>
        <w:t>Dátum vydania: 27. 1. 2026</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13T/101/2024 8824010487 27. 01. 2026 Mgr. Anna Monoková ECLI:SK:OSVT:2026:8824010487.3</w:t>
      </w:r>
    </w:p>
    <w:p>
      <w:r>
        <w:t>ROZSUDOK V MENE SLOVENSKEJ REPUBLIKY Okresný súd Vranov nad Topľou samosudkyňou Mgr. Annou Monokovou v trestnej veci proti obžalovanému A. B. pre prečin porušovania domovej slobody podľa § 194 ods.1, ods. 2 písm. b) Trestného zákona vo forme spolupáchateľstva podľa § 20 Trestného zákona na hlavnom pojednávaní dňa 27. januára 2026 takto rozhodol: Obžalovaný A. B., nar. XX.XX.XXXX vo Svidníku, trvale bytom C. XXX, okr. D. E. F. u z n á v a s a z a v i n n é h o, ž e po predchádzajúcej vzájomnej dohode s na samostatné konanie vylúčeným obvineným G. H., nar. XX.X.XXXX prišli dňa 04.09.2024 v čase o 21:05 hod. pred súvislé oplotenie rodinného domu s popisným číslom XXX/XXX E. I. J. D. D. E. F., kde A. B. ostal stáť pred oplotením a dával pozor a G. H. preskočil oplotenie rodinného domu, vošiel na pozemok rodinného domu č. XXX/XXX, kde bez súhlasu majiteľa rodinného domu J. H., odcudzil dve vrecia zálohovaných plastových fliaš voľne stojace pri smetných nádobách umiestnených v ľavej prednej časti pozemku teda spoločným konaním neoprávnene vnikol do obydlia iného a čin spáchal prekonaním prekážky, ktorej účelom je zabrániť vniknutiu tým</w:t>
      </w:r>
    </w:p>
    <w:p>
      <w:r>
        <w:t>s p á ch a l</w:t>
      </w:r>
    </w:p>
    <w:p>
      <w:r>
        <w:t>prečin porušovanie domovej slobody podľa § 194 ods. 1, ods. 2 písm. b) Trestného zákona vo forme spolupáchateľstva podľa § 20 Trestného zákona, za to mu ukladá podľa § 194 ods. 2 Trestného zákona, § 42 ods. 1 Trestného zákona vo výmere 16 ( šestnásť ) mesiacov.</w:t>
      </w:r>
    </w:p>
    <w:p>
      <w:r>
        <w:t>súhrnný trest odňatia slobody</w:t>
      </w:r>
    </w:p>
    <w:p>
      <w:r>
        <w:t>Podľa § 49 ods. 1 písm. a) Trestného zákona výkon uloženého trestu odňatia slobody podmienečne odkladá. Podľa § 50 ods. 1 Trestného zákona určuje skúšobnú dobu podmienečného odsúdenia na 20 ( dvadsať ) mesiacov.</w:t>
      </w:r>
    </w:p>
    <w:p>
      <w:r>
        <w:t>Podľa § 42 ods. 2 Trestného zákona zrušuje výrok o treste uložený obžalovanému trestným rozkazom Okresného súdu Vranov nad Topľou sp. zn. 13T/93/2024 zo dňa 10.1.2025, ktorým mu bol uložený trest odňatia slobody vo výmere 15 mesiacov, výkon ktorého súd podmienečne odložil pri stanovení skúšobnej doby 18 mesiacov, ktorý mu bol uložený pre prečin porušovania domovej slobody podľa § 194 ods. 1, ods. 2 písm. a) Trestného zákona s poukazom na § 138 písm. e) Trestného zákona vo forme spolupáchateľstva podľa § 20 Trestného zákona ako aj výrok z rozsudku Okresného súdu Vranov nad Topľou sp. zn. 2T/76/2024 zo dňa 3.9.2025, ktorým bolo upustené od uloženia súhrnného trestu pre pokračovací prečin krádeže podľa § 212 ods. 1 písm. a), písm. b) Trestného zákona v súbehu s prečinom porušovania domovej slobody podľa § 194 ods. 1 Trestného zákona vo forme spolupáchateľstva podľa § 20 Trestného zákona, ako aj všetky ďalšie rozhodnutia na tento výrok obsahovo nadväzujúce, ak vzhľadom na zmenu, ku ktorej došlo zrušením, stratili podklad. Podľa § 288 ods. 1 Trestného poriadku poškodenú J. H., nar. X.XX.XXXX, trvale bytom D. E. F., J. XXX/ XXX s nárokom na náhradu škody odkazuje na civilný proces. odôvodnenie: Prokurátorka Okresnej prokuratúry Vranov nad Topľou podala na obžalovaného A. B. (ďalej len „obžalovaný“) obžalobu pre skutok uvedený vo výroku tohto rozhodnutia, ktorý po právnej stránke kvalifikovala ako prečin porušovanie domovej slobody podľa § 194 ods. 1, ods. 2 písm. b) Trestného zákona vo forme spolupáchateľstva podľa § 20 Trestného zákona, V zmysle § 172 ods. 2 Trestného poriadku ak sa po vyhlásení rozsudku prokurátor aj obvinený vzdali odvolania alebo taký prejav urobili v lehote troch pracovných dní od vyhlásenia rozsudku, môže sa vyhotoviť zjednodušený písomný rozsudok, ktorý neobsahuje odôvodnenie. Ak ide o mladistvého obvineného, takéto vyhlásenie treba vyžiadať aj od zákonného zástupcu a zástupcu orgánu sociálnoprávnej ochrany detí a sociálnej kurately. Tento rozsudok neobsahuje odôvodnenie nakoľko sa obžalovaný aj za osoby oprávnené podať odvolanie v jeho prospech a prokurátorka na hlavnom pojednávaní vykonanom dňa 27.1.2026 po vyhlásení rozsudku výslovne vzdali práva na podanie odvolania. Poučenie: Proti tomuto rozsudku možno podať odvolanie do 15 dní od jeho oznámenia na Okresnom súde Vranov nad Topľou. Oznámením rozsudku je jeho vyhlásenie v prítomnosti toho, komu treba rozsudok doručiť. Ak sa rozsudok vyhlásil v neprítomnosti takejto osoby, oznámením je až doručenie rozsudku. Rozsudok môže odvolaním napadnúť prokurátor pre nesprávnosť ktoréhokoľvek výroku, obžalovaný pre nesprávnosť výroku, ktorý sa ho priamo týka, okrem výroku o vine v rozsahu, v ktorom súd prijal jeho vyhlásenie, že je vinný alebo vyhlásenie, že nepopiera spáchanie skutku uvedeného v obžalobe, poškodený pre nesprávnosť výroku o náhrade škody, zúčastnená osoba pre nesprávnosť výroku o zhabaní veci. Osoba oprávnená podať odvolanie proti niektorému výroku rozsudku môže ho napadnúť aj preto, že taký výrok nebol urobený, ako aj pre porušenie ustanovení o konaní, ktoré predchádzalo rozsudku, ak toto porušenie mohlo spôsobiť, že výrok je nesprávny alebo že chýba. Po vyhlásení rozsudku sa môže oprávnená osoba odvolania výslovne vzdať.</w:t>
      </w:r>
    </w:p>
    <w:p/>
    <w:p>
      <w:r>
        <w:t>Zdroj: KAUZIS.SK – https://www.kauzis.sk/judikatura/r/ECLI:SK:OSVT:2026:8824010487.3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