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12T/32/2024 z 2. 2. 2026</w:t>
      </w:r>
    </w:p>
    <w:p>
      <w:r>
        <w:t>Rozsudok Okresného súdu Vranov nad Topľou z 2. februára 2026, sp. zn. 12T/32/2024, ECLI:SK:OSVT:2026:8824010507.2</w:t>
      </w:r>
    </w:p>
    <w:p>
      <w:r>
        <w:t>Súd: Okresný súd Vranov nad Topľou</w:t>
      </w:r>
    </w:p>
    <w:p>
      <w:r>
        <w:t>Spisová značka: 12T/32/2024</w:t>
      </w:r>
    </w:p>
    <w:p>
      <w:r>
        <w:t>ECLI: ECLI:SK:OSVT:2026:8824010507.2</w:t>
      </w:r>
    </w:p>
    <w:p>
      <w:r>
        <w:t>Dátum vydania: 2. 2.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12T/32/2024 8824010507 02. 02. 2026 JUDr. Andrea Havírová ECLI:SK:OSVT:2026:8824010507.2</w:t>
      </w:r>
    </w:p>
    <w:p>
      <w:r>
        <w:t>ROZSUDOK V MENE SLOVENSKEJ REPUBLIKY Okresný súd Vranov nad Topľou, samosudkyňou JUDr. Andreou Havírovou, na hlavnom pojednávaní dňa 02. februára 2026, vo Vranove nad Topľou, takto rozhodol: Obžalovaní: 1./ A. B., nar. XX. XX. XXXX vo C. D. E., trvale bytom F. G. XXX/XX, C. D. E. - G., 2./ A. B., nar. XX. XX. XXXX v E., trvale bytom F. G. XXX/XX, C. D. E. - G., uznávajú sa za vinných, že v priebehu školského roka 2023/2024, vo Vranove nad Topľou, ako zákonní rodičia ml. A. B., nar. XX. XX. XXXX, trvale bytom F. XXX/XX, C. D. E. - G., žiaka Základnej školy H. XXX, Vranov nad Topľou, toho času osobu mladšiu ako 18 rokov, vydali z nedbanlivosti nebezpečenstvu spustnutia tým, že mu nezabezpečili riadnu dochádzku do školy, čo viedlo k tomu, že ich syn ml. A. B. v priebehu školského roka 2023/2024, v období od 02. 09. 2023 do 30. 06. 2024, vyjmúc obdobie mesiaca október 2023, vymeškal spolu 164 neospravedlnených vyučovacích hodín, čím takto porušili ustanovenie § 28 ods. 1 písm. a) zákona o rodine č. 36/2005 Z. z., podľa ktorého sú rodičia povinní venovať sa sústavne a dôsledne starostlivosti o výchovu, zdravie, výživu a všestranný vývoj maloletého dieťaťa, teda vydali z nedbanlivosti osobu mladšiu ako osemnásť rokov nebezpečenstvu spustnutia tým, že jej umožnili viesť záhaľčivý život, tým spáchali prečin ohrozovania mravnej výchovy mládeže podľa § 211 ods. 1 písm. b) Trestného zákona. Za to</w:t>
      </w:r>
    </w:p>
    <w:p>
      <w:r>
        <w:t>sa</w:t>
      </w:r>
    </w:p>
    <w:p>
      <w:r>
        <w:t>odsudzujú:</w:t>
      </w:r>
    </w:p>
    <w:p>
      <w:r>
        <w:t>Obžalovaný A. B. Podľa § 211 ods. 1 Trestného zákona, za použitia § 38 ods. 2 Trestného zákona, pri zistení jednej poľahčujúcej okolnosti podľa § 36 písm. l) Trestného zákona a jednej priťažujúcej okolnosti podľa § 37</w:t>
      </w:r>
    </w:p>
    <w:p>
      <w:r>
        <w:t>písm. m) Trestného zákona, v nadväznosti na § 54 Trestného zákona, na trest povinnej práce v trvaní 250 (dvestopäťdesiat) hodín. Podľa § 55 ods. 1 Trestného zákona je obžalovaný povinný vykonať trest povinnej práce najneskôr do 1 (jedného) roka od nariadenia výkonu tohto trestu. Podľa § 55 ods. 3 Trestného zákona je obžalovaný povinný trest povinnej práce vykonať osobne, vo svojom voľnom čase a bez nároku na odmenu. Obžalovaná A. B. Podľa § 211 ods. 1 Trestného zákona, za použitia § 38 ods. 2 Trestného zákona, pri zistení jednej poľahčujúcej okolnosti podľa § 36 písm. l) Trestného zákona a jednej priťažujúcej okolnosti podľa § 37 písm. m) Trestného zákona, v nadväznosti na § 54 Trestného zákona, na trest povinnej práce v trvaní 200 (dvesto) hodín. Podľa § 55 ods. 1 Trestného zákona je obžalovaná povinná vykonať trest povinnej práce najneskôr do 1 (jedného) roka od nariadenia výkonu tohto trestu. Podľa § 55 ods. 3 Trestného zákona je obžalovaná povinná trest povinnej práce vykonať osobne, vo svojom voľnom čase a bez nároku na odmenu. odôvodnenie: Ak sa po vyhlásení rozsudku prokurátor aj obvinený vzdali odvolania, alebo taký prejav urobili v lehote troch pracovných dní od vyhlásenia rozsudku, môže sa vyhotoviť zjednodušený písomný rozsudok, ktorý neobsahuje odôvodnenie. Ak ide o mladistvého obvineného, takéto vyhlásenie treba vyžiadať aj od zákonného zástupcu a zástupcu orgánu sociálnoprávnej ochrany detí a sociálnej kurately. Rozsudok neobsahuje odôvodnenie, pretože prokurátor, obhajca a obžalovaní sa vzdali práva odvolania (§ 172 ods. 2 Trestného poriadku). Poučenie: Proti tomuto rozsudku možno podať odvolanie do 15 (pätnásť)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poškodený pre nesprávnosť výroku o náhrade škody, zúčastnená osoba pre nesprávnosť výroku o zhabaní veci. Súdom prijaté vyhlásenie obžalovaného, že je vinný, alebo že nepopiera spáchanie skutku uvedeného v obžalobe, je neodvolateľné a v tomto rozsahu nenapadnuteľné odvolaním ani dovolaním, okrem dovolania podľa § 371 ods. 1 písm. c) Trestného poriadku. Osoba oprávnená podať odvolanie proti niektorému výroku rozsudku môže ho napadnúť aj preto, že taký výrok nebol urobený, ako aj pre porušenie ustanovení o konaní, ktoré predchádzalo rozsudku, ak toto porušenie mohlo spôsobiť, že výrok je nesprávny, alebo že chýba. Po vyhlásení rozsudku sa môže oprávnená osoba odvolania výslovne vzdať.</w:t>
      </w:r>
    </w:p>
    <w:p/>
    <w:p>
      <w:r>
        <w:t>Zdroj: KAUZIS.SK – https://www.kauzis.sk/judikatura/r/ECLI:SK:OSVT:2026:8824010507.2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