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13T/79/2025 z 6. 5. 2026</w:t>
      </w:r>
    </w:p>
    <w:p>
      <w:r>
        <w:t>Rozsudok Okresného súdu Vranov nad Topľou z 6. mája 2026, sp. zn. 13T/79/2025, ECLI:SK:OSVT:2026:8825010385.2</w:t>
      </w:r>
    </w:p>
    <w:p>
      <w:r>
        <w:t>Súd: Okresný súd Vranov nad Topľou</w:t>
      </w:r>
    </w:p>
    <w:p>
      <w:r>
        <w:t>Spisová značka: 13T/79/2025</w:t>
      </w:r>
    </w:p>
    <w:p>
      <w:r>
        <w:t>ECLI: ECLI:SK:OSVT:2026:8825010385.2</w:t>
      </w:r>
    </w:p>
    <w:p>
      <w:r>
        <w:t>Dátum vydania: 6. 5. 2026</w:t>
      </w:r>
    </w:p>
    <w:p>
      <w:r>
        <w:t>Forma: Rozsudok</w:t>
      </w:r>
    </w:p>
    <w:p>
      <w:r>
        <w:t>Oblasť práva: Trestné právo, Trestné právo, Trestné právo</w:t>
      </w:r>
    </w:p>
    <w:p>
      <w:pPr>
        <w:pStyle w:val="Heading2"/>
      </w:pPr>
      <w:r>
        <w:t>Text rozhodnutia</w:t>
      </w:r>
    </w:p>
    <w:p>
      <w:r>
        <w:t>Súd: Spisová značka: Identifikačné číslo súdneho spisu: Dátum vydania rozhodnutia: Meno a priezvisko sudcu, VSÚ: ECLI:</w:t>
      </w:r>
    </w:p>
    <w:p>
      <w:r>
        <w:t>Okresný súd Vranov nad Topľou 13T/79/2025 8825010385 06. 05. 2026 Mgr. Anna Monoková ECLI:SK:OSVT:2026:8825010385.2</w:t>
      </w:r>
    </w:p>
    <w:p>
      <w:r>
        <w:t>ROZSUDOK V MENE SLOVENSKEJ REPUBLIKY Okresný súd Vranov nad Topľou samosudkyňou Mgr. Annou Monokovou v trestnej veci proti obžalovaným ml. A. B., nar. XX.XX.XXXX vo C. D. E., trvale bytom F. XXXX/XX, C. D. E. pre zločin ublíženia na zdraví podľa § 155 ods. 1 Trestného zákona v jednočinnom súbehu s prečinom výtržníctva podľa § 364 ods. 1 písm. a) Trestného zákona a iné, na hlavnom pojednávaní konanom dňa 06. mája 2026 takto rozhodol: Obžalovaný ml. A. B., nar. XX.XX.XXXX vo C. D. E., trvale bytom C. D. E., F. XXXX/XX uznáva</w:t>
      </w:r>
    </w:p>
    <w:p>
      <w:r>
        <w:t>sa</w:t>
      </w:r>
    </w:p>
    <w:p>
      <w:r>
        <w:t>za</w:t>
      </w:r>
    </w:p>
    <w:p>
      <w:r>
        <w:t>vinného, že</w:t>
      </w:r>
    </w:p>
    <w:p>
      <w:r>
        <w:t>ad. 1 v dobe od 22:00 hod. dňa 2.4.2025 do 23:00 hod. dňa 02.04.2025 vo C. D. E. na chodníku pred budovou spoločnosti Duotex, Čemernianska 57/45, okr. Vranov nad Topľou bezdôvodne fyzicky napadol B. B., nar. XX.XX.XXXX, trvale bytom G., H. XXX/XX, okr. C. D. E. tak, že ho udrel zozadu po hlave drevenou doskou, ktorú tam vytrhol z plota, na čo B. B. spadol na zem na chrbát a tu ho viackrát udrel päsťou do oblasti tváre a následne mu opakovane oboma nohami skočil na tvár a kopal do neho, pričom svojim konaním mu spôsobil zranenia a to zlomeninu oblúka 7. krčného stavca vľavo bez posunutia úlomkov, pomliaždenie mäkkých tkanív tváre v ľavej okoloočnej a podočnicovej oblasti s krvnou podliatinou okolo ľavého oka, zlomeninu jarmovo - čeľustného komplexu vľavo s posunutím úlomkov so zlomeninou spodiny očnice s posunutím úlomkov s nakrvácaním do ľavej čeľustnej dutiny a s prienikom vzduchu do ľavej očnice, poškodenie podočnicového nervu, pomliaždenie mäkkých tkanív na nose s krvnou podliatinou, zlomeninu nosových kostí bez posunutia úlomkov, pomliaždenie mäkkých tkanív na čele v strednej časti a i vpravo, otras mozgu ľahkého stupňa, pomliaždenie hornej a dolnej pery s dobou liečenia a práceneschopnosti v trvaní 70 dní, po ktoré aj bol obmedzený v obvyklom spôsobe života ad. 2 dňa 28.07.2025 v čase okolo 03.30 hod. vo Vranove nad Topľou - Čemerné, na ulici Cintorínskej, po preskočení oplotenia v zadnej časti rodinného domu číslo 386/22, majiteľom ktorého je I. I., vošiel do dvora rodinného domu, kde následne nezisteným spôsobom vylomil petlicu s visiacim zámkom pivnice vedúcej do suterénu rodinného domu, odkiaľ odcudzil 1 prepravku piva zn. Platan, plastové vrece zálohovaných plastových fliaš, 1 fľašu whisky nezisteného objemu a kufrík s Aku vŕtačkou zn. Devald nezisteného výrobného čísla, čím odcudzením spôsobil poškodenému I. I. škodu 200 eur a poškodením škodu 5 eur teda ad. 1 - inému úmyselne spôsobil ťažkú ujmu na zdraví</w:t>
      </w:r>
    </w:p>
    <w:p>
      <w:r>
        <w:t>- dopustil sa fyzicky na mieste verejnosti prístupnom výtržnosti najmä tým, že napadol iného, ad. 2 - neoprávnene vnikol do obydlia iného a spáchal čin závažnejším spôsobom konania-vlámaním, tým spáchal ad. 1 - zločin ublíženia na zdraví podľa § 155 ods. 1 Trestného zákona - prečin výtržníctva podľa § 364 ods. 1 písm. a) Trestného zákona ad. 2 - prečin porušovania domovej slobody podľa § 194 ods. 1, ods. 2 písm. a) Trestného zákona s poukazom na § 138 písm. e) Trestného zákona za to mu ukladá podľa § 155 ods. 1 Trestného zákona, § 41 ods. 2 Trestného zákona, § 117 Trestného zákona úhrnný trest odňatia slobody vo výmere 24 ( dvadsaťštyri ) mesiacov. Podľa § 51 ods. 1 Trestného zákona za splnenia podmienok uvedených v § 49 ods. 1 písm. a) Trestného zákona výkon uloženého trestu odňatia slobody podmienečne odkladá s probačným dohľadom. Podľa § 51 ods. 1 Trestného zákona mu súd ukladá probačný dohľad nad jeho správaním. Podľa § 119 ods. 1 Trestného zákona súd určuje probačný dohľad pri ustanovení skúšobnej doby v trvaní 28 ( dvadsaťosem ) mesiacov. Podľa § 51 ods. 5 Trestného zákona povinnosť dostaviť sa k probačnému a mediačnému úradníkovi podľa miesta bydliska v časových termínoch určených probačným a mediačným úradníkom a povinnosť kontaktovať sa s probačným a mediačným úradníkom v časových termínoch a spôsobom určeným probačným a mediačným úradníkom. Podľa § 51 ods. 2, ods. 4 písm. j) Trestného zákona ukladá mu povinnosť spočívajúcu v príkaze počas skúšobnej doby zúčastniť sa na psychologickom poradenstve. Podľa § 51 ods. 2, ods. 4 Trestného zákona ukladá mu povinnosť spočívajúcu v príkaze počas skúšobnej doby zúčastniť sa trikrát hlavných pojednávaní v konaní o trestných činoch proti životu a zdraviu alebo o trestných činoch proti slobode a ľudskej dôstojnosti. Podľa § 288 ods. 1 Trestného poriadku poškodeného B. B., nar. XX.XX.XXXX, trvale bytom G., H. XXX/ XX, J. C. D. E., poškodeného I. I., nar. XX.XX.XXXX, bytom C. D. E. – K., F. XXX/XX, J. C. D. E. a poškodenú spoločnosť Dôvera zdravotná poisťovňa, a.s., so sídlom Einsteinova 25, 851 01 Bratislava, IČO: 35 942 436, s nárokom na náhradu škody odkazuje na civilný proces. odôvodnenie: Prokurátorka Okresnej prokuratúry Vranov nad Topľou podala na obžalovaného ml. A. B. (ďalej len „obžalovaný“) obžalobu pre skutky uvedené vo výroku tohto rozhodnutia, ktoré po právnej stránke kvalifikovala ako zločin ublíženia na zdraví podľa § 155 ods. 1 Trestného zákona v jednočinnom súbehu s prečinom výtržníctva podľa § 364 ods. 1 písm. a) Trestného zákona a prečin porušovania domovej slobody podľa § 194 ods. 1, ods. 2 písm. a) Trestného zákona s poukazom na § 138 písm. e) Trestného zákona. V zmysle § 172 ods. 2 Trestného poriadku ak sa po vyhlásení rozsudku prokurátor aj obvinený vzdali odvolania alebo taký prejav urobili v lehote troch pracovných dní od vyhlásenia rozsudku, môže sa vyhotoviť zjednodušený písomný rozsudok, ktorý neobsahuje odôvodnenie. Ak ide o mladistvého obvineného, takéto vyhlásenie treba vyžiadať aj od zákonného zástupcu a zástupcu orgánu sociálnoprávnej ochrany detí a sociálnej kurately.</w:t>
      </w:r>
    </w:p>
    <w:p>
      <w:r>
        <w:t>Tento rozsudok neobsahuje odôvodnenie nakoľko sa obžalovaný aj za osoby oprávnené podať odvolanie v jeho prospech, zákonný zástupca obžalovaného, obhajca obžalovaného a zástupca orgánu sociálnoprávnej ochrany detí a sociálnej kurately na hlavnom pojednávaní vykonanom dňa 06.05.2026 po vyhlásení rozsudku a prokurátor vyhlásením zo dňa 07.05.2026 výslovne vzdali práva na podanie odvolania. Poučenie: Proti tomuto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w:t>
      </w:r>
    </w:p>
    <w:p/>
    <w:p>
      <w:r>
        <w:t>Zdroj: KAUZIS.SK – https://www.kauzis.sk/judikatura/r/ECLI:SK:OSVT:2026:8825010385.2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