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n/T sp. zn. 10C/67/2025 z 16. 6. 2026</w:t>
      </w:r>
    </w:p>
    <w:p>
      <w:r>
        <w:t>Rozsudok pre uznanie Okresného súdu Vranov n/T z 16. júna 2026, sp. zn. 10C/67/2025, ECLI:SK:OSVT:2026:8825202016.4</w:t>
      </w:r>
    </w:p>
    <w:p>
      <w:r>
        <w:t>Súd: Okresný súd Vranov n/T</w:t>
      </w:r>
    </w:p>
    <w:p>
      <w:r>
        <w:t>Spisová značka: 10C/67/2025</w:t>
      </w:r>
    </w:p>
    <w:p>
      <w:r>
        <w:t>ECLI: ECLI:SK:OSVT:2026:8825202016.4</w:t>
      </w:r>
    </w:p>
    <w:p>
      <w:r>
        <w:t>Dátum vydania: 16. 6. 2026</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10C/67/2025 8825202016 16. 06. 2026 JUDr. Martin Kopina ECLI:SK:OSVT:2026:8825202016.4</w:t>
      </w:r>
    </w:p>
    <w:p>
      <w:r>
        <w:t>Rozsudok pre uznanie Okresný súd Vranov nad Topľou sudcom JUDr. Martinom Kopinom v právnej veci žalobcu: A. B. C., nar. XX.XX.XXXX, bytom XXX XX D. XXX, právne zastúpeného: JUDr. Jozef Chuda, advokát, AK Cyrila a Metoda 3, 071 01 Michalovce, IČO: 42 099 404 proti žalovanému: Slovenská republika zastúpená Slovenským pozemkovým fondom so sídlom v Búdkova cesta 36, 817 15 5 Bratislava, IČO: 17 335 345 o zrušenie a vyporiadanie podielového spoluvlastníctva k nehnuteľnostiam, takto rozhodol: I. Podielové spoluvlastníctvo sporových strán k nehnuteľnosti zapísanej na LV č. XXXX, katastrálne územie D., obec Banské, okres E. F. G. a to parcela reg. „E“ p. č. 399 – orná pôda o výmere 167 m2 sa z r u š u j e. II. Nehnuteľnosť zapísaná na LV č. XXXX, katastrálne územie D., obec D., okres E. F. G. a to parcela reg. „E“ p. č. 399 – orná pôda o výmere 167 m2 sa p r i k a z u j e do výlučného vlastníctva žalobcu o veľkosti podielu 1/1 z celku. III. Žalobca je p o v i n n ý zaplatiť žalovanej ako náhradu za jej spoluvlastnícky podiel sumu 824,98 eur do 30 dní od právoplatnosti rozsudku. IV. Žiadna zo sporových strán n e m á nárok na náhradu trov konania. odôvodnenie: 1. Žalobou doručenou súdu žalobca navrhol súdu, aby zrušil jeho podielové spoluvlastníctvo so žalovanou k označenej nehnuteľnosti, a to ornej pôdy v katastrálnom území D.. Prikázal celú nehnuteľnosť do jeho výlučného vlastníctva a zaviazal ho vyplatiť žalovanej za ustupujúci spoluvlastnícky podiel sumu 417,50 eur. 2. Súd vo veci nariadil pojednávanie, na ktoré sa dostavil právny zástupca žalobcu ako aj poverená zástupkyňa žalovanej. Sporové strany sa napokon zhodli na sume 9,88 eur za m2, teda na uloženie povinnosti žalobcovi vyplatiť žalovanej za ustupujúci spoluvlastnícky podiel v sumári 824,98 eur. 3. Podľa § 282 zákona č. 160/2015 Z .z. Civilného sporového poriadku ďalej (len „CSP“), Ak žalovaný uzná nárok uplatnený žalobcom alebo jeho časť, rozhodne súd na návrh žalobcu rozsudkom pre uznanie nároku. 4. Podľa § 285 CSP, Odôvodnenie rozsudku pre uznanie nároku obsahuje len stručnú identifikáciu procesného nároku a právny dôvod vydania rozsudku pre uznanie nároku. 5. Sporové strany sa zároveň zhodli aj na tom, že žiadna z nich si trovy konania neuplatňuje.</w:t>
      </w:r>
    </w:p>
    <w:p>
      <w:r>
        <w:t>6. Právny dôvod vydania rozsudku pre uznanie nároku je splnenie podmienok § 282 a nasl. CSP a z hmotnoprávneho hľadiska § 142 ods. 1 zákona č. 40/1964 Zb. Občianskeho zákonníka a § 34 ods. 3, ods. 18 zákona č. 330/1991 Zb. o pozemkových úpravách, usporiadaní pozemkového vlastníctva, pozemkových úradoch, pozemkovom fonde a o pozemkových spoločenstvách. 7. V súlade s § 285 CSP, tento rozsudok širšie odôvodnenie neobsahuje.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 Nakoľko sa žalobca prostredníctvom právneho zástupcu vzdal práva na odvolanie voči vyhlásenému rozsudku, toto právo mu zaniklo.</w:t>
      </w:r>
    </w:p>
    <w:p/>
    <w:p>
      <w:r>
        <w:t>Zdroj: KAUZIS.SK – https://www.kauzis.sk/judikatura/r/ECLI:SK:OSVT:2026:8825202016.4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