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2T/9/2026 z 27. 3. 2026</w:t>
      </w:r>
    </w:p>
    <w:p>
      <w:r>
        <w:t>Trestný rozkaz Okresného súdu Vranov nad Topľou z 27. marca 2026, sp. zn. 2T/9/2026, ECLI:SK:OSVT:2026:8826010049.2</w:t>
      </w:r>
    </w:p>
    <w:p>
      <w:r>
        <w:t>Súd: Okresný súd Vranov nad Topľou</w:t>
      </w:r>
    </w:p>
    <w:p>
      <w:r>
        <w:t>Spisová značka: 2T/9/2026</w:t>
      </w:r>
    </w:p>
    <w:p>
      <w:r>
        <w:t>ECLI: ECLI:SK:OSVT:2026:8826010049.2</w:t>
      </w:r>
    </w:p>
    <w:p>
      <w:r>
        <w:t>Dátum vydania: 27. 3.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2T/9/2026 8826010049 27. 03. 2026 Mgr. Marcela Holubová ECLI:SK:OSVT:2026:8826010049.2</w:t>
      </w:r>
    </w:p>
    <w:p>
      <w:r>
        <w:t>TRESTNÝ ROZKAZ V MENE SLOVENSKEJ REPUBLIKY Okresný súd Vranov nad Topľou samosudkyňou Mgr. Marcelou Holubovou dňa 27. marca 2026 vo Vranove nad Topľou podľa § 353 Trestného poriadku v spojení s § 241 ods. 1 písm. j) Trestného poriadku, takto rozhodol: r o z h o d o l: Obvinených: 1/ E. G., nar. XX.XX.XXXX vo Vranove nad Topľou, trvale T. C.Á. XXX/XX, J.Č.K., okr. Vranov nad Topľou, 2/ S. A.Á., nar. XX.XX.XXXX vo Vranove nad Topľou, trvale bytom C.Á. XXX/XX, J.Č.K., okr. Vranov nad Topľou,</w:t>
      </w:r>
    </w:p>
    <w:p>
      <w:r>
        <w:t>uznáva za vinných, ž e obvinení dňa 04.02.2026 v čase okolo 21.58 hod. odcudzili v Z. Q. na ul. C. U. XX vo Vranove na Topľou, a to 1 ks Koniferum Borovička Limeta 0,7 1 v hodnote 7,49 Eur, ktorú po vzájomnej dohode S. A.Á. vložil do ruksaku E. G., ktorý ho mal zavesený na chrbte, kde E. G. takto s ruksakom na chrbte spolu s S. A.Á.Z. prešli cez pokladničnú zónu bez zaplatenia, kde boli po prejdení pokladne zastavení a kontrolovaní SBS pracovníkom Z. Q., ktorý z ruksaku E. G. odcudzený tovar zaistil, čím páchatelia takto svojím konaním spôsobili pre Q. J. J., I..J.. J. J.Í.C. B. F. J. X, XXX XX T. - E.Á. Č.I.Ť. S.Ž.O., O.Č.Z.: XX XXX XXX, škodu v celkovej výške 7,49 Eur, ale nakoľko bol uvedený tovar nepoškodený a následne vrátený do predaja, teda pre Q. J. J., a.s. nevznikla žiadna škoda a to aj napriek tomu, že E. G. bol za obdobné skutky dňa 02.10.2025 krádeže tovaru v Z. P. R. F. Q.Ľ.Z. v hodnote 8,20 Eur prejednaný Obvodným oddelením Policajného zboru Vranov nad Topľou v blokovom konaní nezaplatenom na mieste pokutou vo výške 100 Eur, číslo pokutového bloku 2200066959 a dňa 22.07.2025 za krádež bicykla v obci Sačurov v hodnote 30 Eur prejednaný Obvodným oddelením Policajného zboru Vranov nad Topľou v blokovom konaní nezaplatenom na mieste pokutou vo výške 100 Eur, číslo pokutového bloku 2200068984 a S. A.Á. bol za obdobné skutky dňa 12.12.2025 za krádež tovaru v Z. A. R. F. Q.Ľ.Z. v hodnote 1,60 Eur prejednaný Obvodným oddelením Policajného zboru Vranov nad Topľou v blokovom konaní nezaplatenom na mieste pokutou vo výške 30 Eur, číslo pokutového bloku 2200068993 a dňa 01.08.2025 za krádež tovaru v hodnote 120,65 Eur prejednaný rozhodnutím o sankcii vo výške 150 Eur, trovy konania 27,50 Eur a náhradou škody vo výške 75,90 Eur, odborom všeobecnej vnútornej správy Okresného úradu Vranov nad Topľou číslo OU-VT-OVVS-2025/012949 s dátumom právoplatnosti 03.12.2025, a S. A.Á. bol aj odsúdený rozsudkom Okresného súdu Vranov nad Topľou sp. zn. 2T/56/2023 z 21.5.2024, právoplatný 21.5.2024 za prečin krádež podľa § 212 ods. 1 písm. b/, ods. 2 písm. b/ Tr. zák. spáchaný v súbehu s prečinom poškodzovanie cudzej veci podľa § 245 ods. 1 Tr. zák. spáchaný formou spolupáchateľstva</w:t>
      </w:r>
    </w:p>
    <w:p>
      <w:r>
        <w:t>podľa § 20 Tr. zák. a bol mu uložený úhrnný trest odňatia slobody 8 mesiacov so zaradením do ústavu na výkon trestu odňatia slobody s minimálnym stupňom stráženia,</w:t>
      </w:r>
    </w:p>
    <w:p>
      <w:r>
        <w:t>teda E. G. spoločným konaním prisvojil si cudziu vec tým, že sa jej zmocnil a bol za dva obdobné činy v predchádzajúcich dvanástich mesiacoch postihnutý, S. A.Á. spoločným konaním prisvojil si cudziu vec tým, že sa jej zmocnil a bol za dva obdobné činy v predchádzajúcich dvanástich mesiacoch postihnutý, hoci bol za taký čin v predchádzajúcich dvadsiatich štyroch mesiacoch odsúdený,</w:t>
      </w:r>
    </w:p>
    <w:p>
      <w:r>
        <w:t>čím spáchali E. G. prečin krádež podľa § 212 ods. 1 písm. g) Trestného zákona spáchaný formou spolupáchateľstva podľa § 20 Trestného zákona, S. A.Á. prečin krádež podľa § 212 ods. 1 písm. g), ods. 2 písm. b) Trestného zákona spáchaný formou spolupáchateľstva podľa § 20 Trestného zákona,</w:t>
      </w:r>
    </w:p>
    <w:p>
      <w:r>
        <w:t>Za to im ukladá: E. G. Podľa § 212 ods. 1 Trestného zákona s použitím § 54 Trestného zákona trest povinnej práce vo výmere 300 (tristo) hodín. Podľa § 55 ods. 3 Trestného zákona je obvinený povinný vykonať trest povinnej práce osobne, bez nároku na odmenu a vo svojom voľnom čase. Podľa § 55 ods. 1 Trestného zákona je obvinený povinný trest povinnej práce vykonať najneskôr do 1 roka od nariadenia výkonu trestu.</w:t>
      </w:r>
    </w:p>
    <w:p>
      <w:r>
        <w:t>S. A. Podľa § 44 Trestného zákona u p ú š ť a od uloženia súhrnného trestu, pretože pokladá trest uložený mu trestným rozkazom Okresného súdu Humenné zo dňa 18.02.2026, sp.zn. 0T/12/2026, právoplatným</w:t>
      </w:r>
    </w:p>
    <w:p>
      <w:r>
        <w:t>dňa 18.02.2026, ktorým mu bol podľa § 212 ods. 2 Trestného zákona uložený trest povinnej práce vo výmere 300 hodín, na ochranu spoločnosti a nápravu páchateľa za dostatočný. Poučenie: P o u č e n i e : Trestný rozkaz má povahu odsudzujúceho rozsudku. Obvinený a osoby, ktoré sú oprávnené podať v jeho prospech odvolanie, ako aj prokurátor môžu podať proti trestnému rozkazu odpor na Okresnom súde Vranov nad Topľou, a to do 8 (ôsmich) dní odo dňa jeho doručenia. Osobám, ktoré môžu podať odvolanie v prospech obvineného, okrem prokurátora, sa lehota končí tým dňom ako obvinenému. Ak sa trestný rozkaz doručuje obvinenému a aj jeho obhajcovi, plynie lehota od toho doručenia, ktoré bolo vykonané neskôr (§ 355 ods. 1 Trestného poriadku). Proti výroku o náhrade škody, ktorým bola priznaná náhrada škody, môže v rovnakej lehote podať odpor poškodený. Ak poškodený podal odpor, trestný rozkaz sa ruší vo výroku o náhrade škody a samosudca uznesením odkáže poškodeného na civilný proces, prípadne na konanie pred iným príslušným orgánom (§ 355 ods. 2 Trestného poriadku). Ak proti trestnému rozkazu podala oprávnená osoba v lehote odpor, samosudca rozhodne podľa § 241 ods. 1 písm. j) o prijatí obžaloby 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(§ 355 ods. 3 Trestného poriadku). Ak bol obvinený stíhaný pre prečin uvedený v § 211, môže poškodený vziať súhlas s trestným stíhaním späť až dovtedy, kým sa trestný rozkaz nedoručí niektorej z osôb uvedených v ods. 1. Späťvzatím súhlasu sa trestný rozkaz ruší a samosudca trestné stíhanie zastaví (§ 355 ods. 6 Trestného poriadku). 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o prípravného konania aj vydaním uznesenia, ktorým nadriadený súd na základe sťažnosti podľa § 241 ods. 4 zrušil uznesenie samosudcu o prijatí obžaloby podľa § 241 ods. 1 písm. j) (§ 355 ods. 7 Trestného poriadku).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 (§ 355 ods. 8 Trestného poriadku). Ak bol odpor podaný v lehote a nebol vzatý späť, kým prokurátor predniesol obžalobu na hlavnom pojednávaní, trestný rozkaz sa ruší (§ 355 ods. 10 Trestného poriadku). Trestný rozkaz sa stane právoplatným a vykonateľným, ak odpor nebol podaný, uplynutím lehoty na podanie odporu, alebo ak odpor bol vzatý späť, dňom jeho späťvzatia (§ 356 Trestného poriadku).</w:t>
      </w:r>
    </w:p>
    <w:p/>
    <w:p>
      <w:r>
        <w:t>Zdroj: KAUZIS.SK – https://www.kauzis.sk/judikatura/r/ECLI:SK:OSVT:2026:8826010049.2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