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Vranov nad Topľou sp. zn. 1T/3/2026 z 28. 7. 2026</w:t>
      </w:r>
    </w:p>
    <w:p>
      <w:r>
        <w:t>Trestný rozkaz Okresného súdu Vranov nad Topľou z 28. júla 2026, sp. zn. 1T/3/2026, ECLI:SK:OSVT:2026:8826010050.2</w:t>
      </w:r>
    </w:p>
    <w:p>
      <w:r>
        <w:t>Súd: Okresný súd Vranov nad Topľou</w:t>
      </w:r>
    </w:p>
    <w:p>
      <w:r>
        <w:t>Spisová značka: 1T/3/2026</w:t>
      </w:r>
    </w:p>
    <w:p>
      <w:r>
        <w:t>ECLI: ECLI:SK:OSVT:2026:8826010050.2</w:t>
      </w:r>
    </w:p>
    <w:p>
      <w:r>
        <w:t>Dátum vydania: 28. 7. 2026</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1T/3/2026 8826010050 28. 07. 2026 JUDr. Štefan Veliký ECLI:SK:OSVT:2026:8826010050.2</w:t>
      </w:r>
    </w:p>
    <w:p>
      <w:r>
        <w:t>TRESTNÝ ROZKAZ V MENE SLOVENSKEJ REPUBLIKY Okresný súd Vranov nad Topľou, samosudcom JUDr. Štefanom Velikým, dňa 28. júla 2026 podľa § 353 Trestného poriadku, takto rozhodol: Obvinený: A. B., nar. XX.XX.XXXX vo C. D. E., trvale bytom F. XXX, G. C. D. E., uznáva</w:t>
      </w:r>
    </w:p>
    <w:p>
      <w:r>
        <w:t>sa</w:t>
      </w:r>
    </w:p>
    <w:p>
      <w:r>
        <w:t>za</w:t>
      </w:r>
    </w:p>
    <w:p>
      <w:r>
        <w:t>vinného, že</w:t>
      </w:r>
    </w:p>
    <w:p>
      <w:r>
        <w:t>dňa 11.09.2025 v čase okolo 0 05:40 hod. ako vodič viedol svoje osobné motorové vozidlo zn. Citroen C5 s evidenčným číslom vozidla H. I. po štátnej ceste 1/18 v meste Hanušovce nad Topľou v smere na obec Lipníky, pričom na 250,6 km za križovatkou ulice Jarmočnej na riadne vyznačenom priechode pre chodcov narazil prednou časťou vyššie uvedeného motorového vozidla do chodkyne H. J., ktorá prechádzala cez priechod pre chodcov, čím porušil ustanovenia § 4 ods. 1 písm. c), e), 0 zák. č. 8/2009 0 cestnej premávke a o zmene a doplnení niektorých zákonov a v dôsledku týchto porušení poškodenej H. J., nar. XX.XX.XXXX, trvalé bytom A. F. XX, G. C. D. E. z nedbanlivosti spôsobil ťažkú ujmu na zdraví, ktorá utrpela ťažké poranenia, a to pomliaždenie hlavy bez otrasu mozgu, zlomeninu 12. hrudného stavca, zlomeninu X. a Xl. rebra vľavo, pomliaždenie pravého lakt'a, zlomeninu vonkajšieho aj vnútorného členka vpravo s posunom s dobou liečby vrátane možnej všeobecne odporúčanej doby práceneschopnosti v trvaní nad 42 dní teda inému z nedbanlivosti spôsobil ťažkú ujmu na zdraví a spáchal čin závažnejším spôsobom konaniaporušením dôležitej povinnosti uloženej mu podľa zákona, čím</w:t>
      </w:r>
    </w:p>
    <w:p>
      <w:r>
        <w:t>spáchal</w:t>
      </w:r>
    </w:p>
    <w:p>
      <w:r>
        <w:t>prečin ublíženia na zdraví podľa § 157 ods. 1, ods. 2 písm. a ) Trestného zákona s poukazom na § 138 písm. h) Trestného zákona za to mu súd ukladá:</w:t>
      </w:r>
    </w:p>
    <w:p>
      <w:r>
        <w:t>podľa § 157 ods. 2 Trestného zákona, § 56 ods. 2 Trestného zákona peňažný trest vo výmere 400 (štyristo) eur. Podľa § 56 ods. 3 Trestného zákona peňažný trest zaplatí v mesačných splátkach po 40 eur splatných do 30. dňa v mesiaci s tým, že prvá splátka sa stane splatnou mesiac nasledujúci po právoplatnosti trestného rozkazu. Podľa § 57 ods. 3 Trestného zákona pre prípad úmyselného zmarenia výkonu peňažného trestu náhradný trest odňatia slobody v trvaní 2 (dva) mesiace. Podľa § 61 ods. 1, ods. 2, Trestného zákona trest zákazu činnosti vedenia motorových vozidiel všetkých druhov vo výmere 18 (osemnásť) mesiacov. Podľa § 288 odsek 1 Trestného poriadku poškodenú H. J., nar. XX.XX.XXXX, A. XX, G. C. D. E., s uplatneným nárokom na náhradu škody odkazuje na civilný proces. Podľa § 288 odsek 1 Trestného poriadku poškodenú obchodným menom C. K. B., L., so sídlom B. M. X, XXX XX N. – H. F. B., IČO: XX XXX XXX, s uplatneným nárokom na náhradu škody odkazuje na civilný proces. Podľa § 288 odsek 1 Trestného poriadku poškodenú obchodným menom O. B., so sídlom P. XX. L. F. X L. XX, XXX XX N., IČO: XX XXX XXX, s uplatneným nárokom na náhradu škody odkazuje na civilný proces. Podľa § 288 odsek 1 Trestného poriadku poškodenú obchodným menom Q. D. O. B. R. A. B., so sídlom J. F. XX, XXX XX B., IČO: XX XXX XXX, s uplatneným nárokom na náhradu škody odkazuje na civilný proces. Poučenie: Trestný rozkaz má povahu odsudzujúceho rozsudku. Obvinený a osoby, ktoré sú oprávnené podať v jeho prospech odvolanie, ako aj prokurátor môžu podať proti trestnému rozkazu odpor na Okresnom súde Vranov nad Topľou, a to do 8 (ôsmich) dní odo dňa jeho doručenia. Proti výroku o náhrade škody, ktorým bola priznaná náhrada škody, môže v rovnakej lehote podať odpor poškodený. Ak poškodený podal odpor, trestný rozkaz sa ruší vo výroku o náhrade škody a sudca uznesením odkáže poškodeného na civilný proces, prípadne na konanie pred iným príslušným orgánom. Okrem poškodeného, môžu obvinený a osoby, ktoré sú oprávnené podať v jeho prospech odvolanie, zúčastnená osoba, ako aj prokurátor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Ak bol odpor podaný v lehote a nebol vzatý späť, kým prokurátor predniesol obžalobu na hlavnom pojednávaní, trestný rozkaz sa ruší. Trestný rozkaz sa stane právoplatným a vykonateľným, ak odpor nebol podaný, uplynutím lehoty na podanie odporu, alebo ak odpor bol vzatý späť, dňom jeho späťvzatia.</w:t>
      </w:r>
    </w:p>
    <w:p/>
    <w:p>
      <w:r>
        <w:t>Zdroj: KAUZIS.SK – https://www.kauzis.sk/judikatura/r/ECLI:SK:OSVT:2026:8826010050.2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