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2T/35/2026 z 30. 9. 2026</w:t>
      </w:r>
    </w:p>
    <w:p>
      <w:r>
        <w:t>Uznesenie Okresného súdu Vranov nad Topľou z 30. septembra 2026, sp. zn. 2T/35/2026, ECLI:SK:OSVT:2026:8826010199.2</w:t>
      </w:r>
    </w:p>
    <w:p>
      <w:r>
        <w:t>Súd: Okresný súd Vranov nad Topľou</w:t>
      </w:r>
    </w:p>
    <w:p>
      <w:r>
        <w:t>Spisová značka: 2T/35/2026</w:t>
      </w:r>
    </w:p>
    <w:p>
      <w:r>
        <w:t>ECLI: ECLI:SK:OSVT:2026:8826010199.2</w:t>
      </w:r>
    </w:p>
    <w:p>
      <w:r>
        <w:t>Dátum vydania: 30. 9. 2026</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2T/35/2026 8826010199 30. 09. 2026 Mgr. Marcela Holubová ECLI:SK:OSVT:2026:8826010199.2</w:t>
      </w:r>
    </w:p>
    <w:p>
      <w:r>
        <w:t>Uznesenie Okresný súd Vranov nad Topľou samosudkyňou Mgr. Marcelou Holubovou v trestnej veci proti obvineným O. V. X. O.., pre prečin krádeže podľa § 212 ods. 1 písm. b) Trestného zákona vo forme spolupáchateľstva podľa § 20 Trestného zákona a iné, dňa 30. septembra 2026 takto rozhodol: Podľa § 21 ods. 1 Trestného poriadku trestnú vec proti obvinenému ml. Marošovi Goroľovi, nar. 08.09.2009 vo Vranov nad Topľou, trvale bytom Davidovská 266/48, Sačurov, okr. Vranov nad Topľou, vedenú na Okresnom súde Vranov nad Topľou pod sp.zn. 2T/35/2026 v y l u č u j e na samostatné konanie. odôvodnenie: Prokurátor Okresnej prokuratúry Vranov nad Topľou podal na tunajší súd obžalobu Pv 262/25/7713 na obvinených O. V., D. D., B. T., L. T., X. T., S. D., K. V. X. B.. B. V. pre prečin krádeže podľa § 212 ods. 1 písm. b) Trestného zákona vo forme spolupáchateľstva podľa § 20 Trestného zákona a iné, ktorého sa mali dopustiť tak, že dňa 16.05.2025 v čase okolo 16.25 hod., po predchádzajúcej vzájomnej dohode a spoločne po príchode k vedúcej do O. S., X..O.., N. Č.. XXXX, N., okr. Vranov nad Topľou, od cesty 1/18, po poškodení pílkou na železo visiaceho zámku kovovej brány vošli do areálu spoločnosti, odkiaľ následne zo stožiarov a pásového dopravníka odcudzili rôzne elektrické káble o celkovej dĺžke 200 metrov, čím odcudzením spôsobili spoločnosti S., X..O.., N. XXXX, N., škodu 1.152 Eur, pričom obvinený X. T. sa skutku dopustil aj napriek tomu, že rozsudkom Okresného súdu Vranov nad Topľou, č. k. 13T/53/2024, právoplatným dňa 25.04.2025 v spojení s trestným rozkazom Okresného súdu Vranov nad Topľou č.k. 2T/56/2023 zo dňa 21.12.2023, bol uznaný vinným z prečinu krádeže, podľa § 212 ods. 1 písm. b) Trestného zákona a bol mu uložený nepodmienečný trest odňatia slobody v trvaní 6 mesiacov, obvinený S. D. sa skutku dopustil napriek tomu, že rozsudkom Okresného súdu Vranov nad Topľou č.k. 12T/8/2022 zo dňa 06.05.2024, právoplatným dňa 22.05.2024, bol uznaný vinným z prečinu krádeže podľa § 212 ods. 1 písm. a, písm. b, ods. 2 písm. b) Trestného zákona, a bol mu uložený súhrnný nepodmienečný trest odňatia slobody v trvaní 2 rokov a 6 mesiacov a obvinený K. V. sa skutku dopustil napriek tomu, že rozsudkom Okresného súdu Vranov nad Topľou č.k. 12T/8/2022 zo dňa 06.05.2024, právoplatným dňa 22.05.2024, bol uznaný vinným z prečinu krádeže podľa § 212 ods. 1 písm. b) Trestného zákona, a bol mu uložený trest odňatia slobody v trvaní 6 mesiacov, výkon ktorého bol podmienečne odložený na skúšobnú dobu s probačným dohľadom v trvaní 18 mesiacov. Podľa § 21 ods. 1 Trestného poriadku na urýchlenie konania alebo z iných dôležitých dôvodov možno konanie o niektorom z trestných činov alebo proti niektorému z obvinených vylúčiť zo spoločného konania. Pre urýchlenie trestného konania vo vzťahu k spoluobvineným O. V., D. D., B. T., L. T., X. T.X., S. D. X. K. V., u ktorých možno rozhodnúť trestným rozkazom, pričom u obvineného ml. B. V. tento postup nie je možný, keďže je mladistvý a nie je splnená podmienka podľa § 353 ods. 7 písm. b) Trestného poriadku, rozhodol súd tak, ako je uvedené vo výrokovej časti tohto uznesenia.</w:t>
      </w:r>
    </w:p>
    <w:p>
      <w:r>
        <w:t>Poučenie: Proti tomuto uzneseniu sťažnosť nie je prípustná.</w:t>
      </w:r>
    </w:p>
    <w:p/>
    <w:p>
      <w:r>
        <w:t>Zdroj: KAUZIS.SK – https://www.kauzis.sk/judikatura/r/ECLI:SK:OSVT:2026:8826010199.2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