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nad Topľou sp. zn. 2T/52/2026 z 30. 7. 2026</w:t>
      </w:r>
    </w:p>
    <w:p>
      <w:r>
        <w:t>Trestný rozkaz Okresného súdu Vranov nad Topľou z 30. júla 2026, sp. zn. 2T/52/2026, ECLI:SK:OSVT:2026:8826010294.1</w:t>
      </w:r>
    </w:p>
    <w:p>
      <w:r>
        <w:t>Súd: Okresný súd Vranov nad Topľou</w:t>
      </w:r>
    </w:p>
    <w:p>
      <w:r>
        <w:t>Spisová značka: 2T/52/2026</w:t>
      </w:r>
    </w:p>
    <w:p>
      <w:r>
        <w:t>ECLI: ECLI:SK:OSVT:2026:8826010294.1</w:t>
      </w:r>
    </w:p>
    <w:p>
      <w:r>
        <w:t>Dátum vydania: 30. 7.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2T/52/2026 8826010294 30. 07. 2026 Mgr. Marcela Holubová ECLI:SK:OSVT:2026:8826010294.1</w:t>
      </w:r>
    </w:p>
    <w:p>
      <w:r>
        <w:t>TRESTNÝ ROZKAZ V MENE SLOVENSKEJ REPUBLIKY Okresný súd Vranov nad Topľou samosudkyňou Mgr. Marcelou Holubovou dňa 30. júla 2026 vo Vranove nad Topľou podľa § 353 Trestného poriadku v spojení s § 241 ods. 1 písm. j) Trestného poriadku, takto rozhodol: r o z h o d o l: Obvineného: S. G., nar. XX.XX.XXXX v Prešove, trvale bytom R. T. U. XXX, okr. Vranov nad Topľou, uznáva za vinného, ž e obvinený dňa 27.07.2026 v čase o cca 23:30 hod. viedol osobné motorové vozidlo (ďalej len „OMV") značky Volkswagen Golf s TEČ: H. po št. ceste III/3606 v obci Bystré v smere od obce Hermanovce nad Topľou, pričom na úrovni RD č. 633/93 nezvládol vedenie vyššie uvedeného vozidla a zišiel do priekopy vpravo v smere jeho jazdy, hliadka Pohotovostnej motorizovanej jednotky Krajského riaditeľstva Policajného zboru Prešov - vysunuté pracovisko Slovenská Kajňa po príchode na miesto dopravnej nehody vodiča po vyzvaní a zákonnom poučení, ktorému menovaný porozumel, podrobila dychovej skúške, kde v čase o 23:55 hod. bola u vodiča vykonaná dychová skúška s pozitívnym výsledkom 1,22 mg/l etanolu vo vydychovanom vzduchu, v čase o 00:11 hod. bola vykonaná 1. opakovaná dychová skúška s pozitívnym výsledkom 1,34 mg/1 etanolu vo vydychovanom vzduchu a v čase o 00:29 hod. bola vykonaná 2. opakovaná dychová skúška s pozitívnym výsledkom 1,27 mg/l etanolu vo vydychovanom vzduchu, čím bol obvinený v stave, ktorý vylučuje viesť motorové vozidlo a poškodením osobného motorového vozidla zn. VW Golf, TEČ: H. nespôsobil majiteľovi G. C., T.. XX.XX.XXXX, U. H. R. T. U. XXX žiadnu škodu, teda vykonával v stave vylučujúcom spôsobilosť, ktorý si privodil vplyvom návykovej látky, činnosť, pri ktorej by mohol ohroziť život alebo zdravie ľudí alebo spôsobiť značnú škodu na majetku, čím spáchal</w:t>
      </w:r>
    </w:p>
    <w:p>
      <w:r>
        <w:t>prečin ohrozenia pod vplyvom návykovej látky podľa § 289 ods. 1 Trestného zákona.</w:t>
      </w:r>
    </w:p>
    <w:p>
      <w:r>
        <w:t>Za to mu ukladá: Podľa § 289 ods. 1 Trestného zákona s použitím § 56 ods. 1, ods. 2 Trestného zákona peňažný trest vo výmere 500 (päťsto) Eur. Podľa § 56 ods. 4 Trestného zákona určuje, že peňažný trest zaplatí v piatich mesačných splátkach po 100 (sto) Eur splatných do 25. dňa v mesiaci s tým, že prvá splátka sa stane splatnou mesiac nasledujúci po právoplatnosti trestného rozkazu. Podľa § 57 ods. 3 Trestného zákona pre prípad, že by výkon peňažného trestu mohol byť úmyselne zmarený, obvinenému ustanovuje náhradný trest odňatia slobody vo výmere 3 (tri) mesiace. Podľa § 61 ods. 1, ods. 2 Trestného zákona trest zákazu činnosti vedenia motorových vozidiel všetkých druhov na dobu 24 (dvadsaťštyri) mesiacov. Poučenie: P o u č e n i e : Trestný rozkaz má povahu odsudzujúceho rozsudku. Obvinený a osoby, ktoré sú oprávnené podať v jeho prospech odvolanie, ako aj prokurátor môžu podať proti trestnému rozkazu odpor na Okresnom súde Vranov nad Topľou, a to do 8 (ôsmich) dní odo dňa jeho doručenia. Osobám, ktoré môžu podať odvolanie v prospech obvineného, okrem prokurátora, sa lehota končí tým dňom ako obvinenému. Ak sa trestný rozkaz doručuje obvinenému a aj jeho obhajcovi, plynie lehota od toho doručenia, ktoré bolo vykonané neskôr (§ 355 ods. 1 Trestného poriadku). Proti výroku o náhrade škody, ktorým bola priznaná náhrada škody, môže v rovnakej lehote podať odpor poškodený. Ak poškodený podal odpor, trestný rozkaz sa ruší vo výroku o náhrade škody a samosudca uznesením odkáže poškodeného na civilný proces, prípadne na konanie pred iným príslušným orgánom (§ 355 ods. 2 Trestného poriadku). Ak proti trestnému rozkazu podala oprávnená osoba v lehote odpor, samosudca rozhodne podľa § 241 ods. 1 písm. j) o prijatí obžaloby a nariadi vo veci hlavné pojednávanie; pri prejednávaní veci na hlavnom pojednávaní nie je samosudca viazaný právnou kvalifikáciou ani druhom a výmerou trestu, ani výrokom o ochrannom opatrení obsiahnutými v trestnom rozkaze. Inak sa trestný rozkaz stane právoplatným a vykonateľným (§ 355 ods. 3 Trestného poriadku). Ak bol obvinený stíhaný pre prečin uvedený v § 211, môže poškodený vziať súhlas s trestným stíhaním späť až dovtedy, kým sa trestný rozkaz nedoručí niektorej z osôb uvedených v ods. 1. Späťvzatím súhlasu sa trestný rozkaz ruší a samosudca trestné stíhanie zastaví (§ 355 ods. 6 Trestného poriadku). Ak bol vydaný trestný rozkaz, môže prokurátor vziať späť obžalobu dovtedy, kým sa trestný rozkaz nedoručí niektorej z osôb uvedených v ods. 1. Späťvzatím obžaloby sa trestný rozkaz ruší a vec sa vracia do prípravného konania. Trestný rozkaz sa ruší a vec sa vracia o prípravného konania aj vydaním uznesenia, ktorým nadriadený súd na základe sťažnosti podľa § 241 ods. 4 zrušil uznesenie samosudcu o prijatí obžaloby podľa § 241 ods. 1 písm. j) (§ 355 ods. 7 Trestného poriadku). Okrem poškodeného, môžu obvinený a osoby, ktoré sú oprávnené podať v jeho prospech odvolanie, zúčastnená osoba, ako aj prokurátor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 (§ 355 ods. 8 Trestného poriadku). Ak bol odpor podaný v lehote a nebol vzatý späť, kým prokurátor predniesol obžalobu na hlavnom pojednávaní, trestný rozkaz sa ruší (§ 355 ods. 10 Trestného poriadku). Trestný rozkaz sa stane právoplatným a vykonateľným, ak odpor nebol podaný, uplynutím lehoty na podanie odporu, alebo ak odpor bol vzatý späť, dňom jeho späťvzatia (§ 356 Trestného poriadku).</w:t>
      </w:r>
    </w:p>
    <w:p/>
    <w:p>
      <w:r>
        <w:t>Zdroj: KAUZIS.SK – https://www.kauzis.sk/judikatura/r/ECLI:SK:OSVT:2026:8826010294.1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