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4Csp/18/2026 z 26. 6. 2026</w:t>
      </w:r>
    </w:p>
    <w:p>
      <w:r>
        <w:t>Rozsudok Okresného súdu Vranov nad Topľou z 26. júna 2026, sp. zn. 4Csp/18/2026, ECLI:SK:OSVT:2026:8826200375.4</w:t>
      </w:r>
    </w:p>
    <w:p>
      <w:r>
        <w:t>Súd: Okresný súd Vranov nad Topľou</w:t>
      </w:r>
    </w:p>
    <w:p>
      <w:r>
        <w:t>Spisová značka: 4Csp/18/2026</w:t>
      </w:r>
    </w:p>
    <w:p>
      <w:r>
        <w:t>ECLI: ECLI:SK:OSVT:2026:8826200375.4</w:t>
      </w:r>
    </w:p>
    <w:p>
      <w:r>
        <w:t>Dátum vydania: 26. 6.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4Csp/18/2026 8826200375 26. 06. 2026 JUDr. Barbora Kovaliková ECLI:SK:OSVT:2026:8826200375.4</w:t>
      </w:r>
    </w:p>
    <w:p>
      <w:r>
        <w:t>ROZSUDOK V MENE SLOVENSKEJ REPUBLIKY Okresný súd Vranov nad Topľou v právnej veci žalobcu: Dopravný podnik mesta Košice, akciová spoločnosť, A. X, XXX XX B., IČO: 31 701 914, zast. C. D. E., advokát, s.r.o., Garbiarska 5, 040 01 Košice, IČO: 47 240 369, proti žalovanému: F. G., nar. XX. XX. XXXX, trvale bytom C. H. XX, 093 02 Vranov nad Topľou 2, o zaplatenie 61 eur s prísl., takto rozhodol: I. Žalovaná je povinná zaplatiť žalobcovi sumu 61 Eur s úrokom z omeškania vo výške 7,9 % ročne zo sumy 61 Eur 08.03.2025 do zaplatenia, poštovné vo výške 2,20 Eur do 3 dní od právoplatnosti rozsudku. II. Žalobcovi priznáva voči žalovanej nárok na náhradu trov konania v rozsahu 100 % o výške ktorého rozhodne súd prvej inštancie po právoplatnosti rozsudku samostatným uznesením. odôvodnenie: 1. Žalobca sa podanou žalobou domáhal voči žalovanému zaplatenia sumy 61 eur, úroku z omeškania vo výške 7,5 % ročne z dlžnej istiny od 08. 03. 2025 do zaplatenia, ako aj poštovné v sume 2,20 eur. Žalobca odôvodnil svoju žalobu tak, že žalovaný pri cestovaní dopravným prostriedkom (autobusom) dňa 07. 03. 2025 sa nepreukázal platným cestovným lístkom. Žalobca (kontrolný pracovník) mu preto v súlade s § 12 a § 14 zákona 56/2012 Z.z. (o cestnej doprave) resp. § 8 zákona 514/2009 Z.z. (o doprave na dráhach) a v súlade s platným prepravným poriadkom a tarifou DPMK, a.s. uložil zaplatiť cestovné 1 eur a sankčnú úhradu (prirážku) pri nepreukázaní sa platným cestovným lístkom 60,00 eur, spolu vo výške 61 eur. Žalovaný túto sumu napriek písomnej upomienke dodnes neuhradil. 2. Súd žalovanému doručil žalobu s príslušenstvom v zmysle § 116 ods.2 CSP. Žalovaný sa k žalobe písomne nevyjadril, skutočnosti tvrdené žalobcom v podanej žalobe nerozporoval. 3. Podľa § 294 CSP súd na prejednanie sporu nariadi pojednávanie. Pojednávanie nie je potrebné nariadiť, ak b) ide iba o otázku jednoduchého právneho posúdenia veci, skutkové tvrdenia strán nie sú sporné a hodnota sporu bez príslušenstva neprevyšuje 1 000 eur. 4.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5. Súd vo veci rozhodol dňa 26. 06. 2026 bez nariadenia pojednávania. Miesto a čas verejného vyhlásenia rozsudku oznámil na úradnej tabuli súdu a na webovej stránke súdu dňa 29. 05. 2026.</w:t>
      </w:r>
    </w:p>
    <w:p>
      <w:r>
        <w:t>6. Súd sa oboznámil s doloženými listinnými dôkazmi a to: hlásením o porušení tarifných a prepravných podmienok, výzvou k úhrade pohľadávky, tarifou DPMK, a.s. a zistil nasledovný skutkový stav: 7. Žalovaný cestoval dňa 07. 03. 2025 o 15:45 hod. dopravným prostriedkom žalobcu na linke č.10, č. vozidla 4704 v úseku zastávok Sofijska- Pod Furčou, bez platného cestovného lístka. 8. Z listu zo dňa 14. 03. 2025 označeného ako „ Výzva k úhrade pohľadávky“ vyplýva, že žalobca oznámil žalovanému, že eviduje voči nemu pohľadávku vo výške 64,90 eur, ktorá nebola uhradená ani z časti. Zároveň žalovaného vyzval, aby predmetnú pohľadávku uhradil priloženou poštovou poukážkou v lehote 20 dní odo dňa doručenia výzvy. 9. Podľa § 760 OZ zmluvou o preprave osôb vzniká cestujúcemu, ktorý za určené cestovné použije dopravný prostriedok, právo, aby ho dopravca prepravil do miesta určenia riadne a včas. 10. Podrobnejšiu úpravu osobnej a nákladnej prepravy určujú osobitné predpisy, najmä prepravné poriadky a tarify. V rámci tejto úpravy môžu prepravné poriadky tiež prevziať ustanovenia platné v medzinárodnej preprave pre vnútroštátnu prepravu; zodpovednosť za škodu na zdraví ustanovená týmto zákonom nesmie byť obmedzená (§ 772 Občianskeho zákonníka). 11. Podľa § 12, 14, 16 ods. 4 zákona č. 56/2012 Z. z. dopravca je pred začatím prepravy a počas nej oprávnený prostredníctvom vodiča alebo iného člena osádky autobusu, revízora alebo zamestnanca povereného organizáciou prepravy (ďalej len „dispečer“) dávať pokyny a príkazy cestujúcim na účel zaistenia ich bezpečnosti alebo bezpečnosti a plynulosti cestnej premávky, ktorí sú povinní ich uposlúchnuť. Vodič, iný člen osádky autobusu a revízor sú oprávnení a) vylúčiť z prepravy cestujúceho, ktorý napriek upozorneniu neuposlúchne pokyn alebo príkaz podľa odseku 1, poruší povinnosť podľa prepravného poriadku, neoprávnene sa zdržiava v autobuse, svojím správaním ohrozuje bezpečnosť prepravy, narúša pokojnú a pohodlnú jazdu autobusu, znečistí autobus alebo obťažuje cestujúcich, ako aj osobu nespôsobilú na prepravu podľa prepravného poriadku, b) uložiť cestujúcemu, ktorý sa nepreukáže platným cestovným lístkom, povinnosť zaplatiť cestovné a sankčnú úhradu, alebo preukázať svoju totožnosť a poskytnúť údaje potrebné na vymáhanie cestovného a sankčnej úhrady podľa § 14 ods. 2, c) vylúčiť z prepravy cestovnú batožinu, príručnú batožinu cestujúceho alebo jeho živé spoločenské zviera, ak sú prekážkou bezpečnej prepravy alebo pokojnej a pohodlnej prepravy, najmä ak obťažujú cestujúcich alebo ak to neumožňujú prepravné podmienky, najmä obsaditeľnosť autobusu. Cestujúci je povinný a) správať sa tak, aby neohrozil bezpečnosť prepravy, pokojnú a pohodlnú prepravu ostatných cestujúcich, nepoškodil autobus a zariadenia dopravcu slúžiace cestujúcim, neznečistil autobus a priestory dopravcu určené cestujúcim a neobťažoval ostatných cestujúcich a osádku autobusu, b) poslúchnuť pokyn alebo príkaz člena osádky autobusu alebo iného oprávneného zamestnanca dopravcu na zaistenie bezpečnosti cestujúcich a bezpečnosti a plynulosti cestnej premávky, c) nastúpiť do autobusu a vystúpiť z neho na zastávke, keď autobus stojí a vodič alebo iný člen osádky autobusu dá na to pokyn; nastúpiť alebo vystúpiť mimo zastávky možno len na pokyn vodiča alebo iného člena osádky autobusu, d) zaplatiť cestovné a na výzvu vodiča, iného člena osádky autobusu alebo revízora preukázať sa platným cestovným lístkom. Ak sa pri kontrole cestovných lístkov v autobuse alebo bezprostredne po vystúpení z neho na zastávke cestujúci nepreukáže vodičovi, inému členovi osádky autobusu alebo revízorovi na jeho výzvu platným cestovným lístkom, je povinný na mieste zaplatiť cestovné a sankčnú úhradu podľa tarify; inak je povinný poskytnúť identifikačné údaje na vymáhanie cestovného a sankčnej úhrady v rozsahu meno a priezvisko, dátum narodenia, adresa trvalého pobytu, číslo občianskeho preukazu alebo iného dokladu totožnosti. Ak ide o maloletého, zisťujú sa identifikačné údaje aj o jeho zákonnom zástupcovi. Povinnosť poskytnúť identifikačné údaje v rozsahu podľa odseku 2 sa vzťahuje aj na cestujúceho, ktorý poškodil alebo znečistil autobus a nezaplatil na mieste paušálnu sumu náhrady škody alebo náhradu za vyčistenie autobusu. Cestujúci je povinný a) mať platný cestovný lístok pri nastupovaní do autobusu, ak ho vydala výdajňa cestovných lístkov mimo autobusu alebo ak ide o cestovný lístok vo forme aktivovaného elektronického média,</w:t>
      </w:r>
    </w:p>
    <w:p>
      <w:r>
        <w:t>b) kúpiť si cestovný lístok bezprostredne po nastúpení do autobusu, ak cestovný lístok vydáva vodič alebo iný člen osádky autobusu, c) označiť si cestovný lístok v označovacom zariadení autobusu bezprostredne po nastúpení do autobusu, ak ide o cestovný lístok, ktorého platnosť sa začína až jeho označením. 12. Podľa § 17 citovaného zákona Tarifa upravuje a) sadzby základného cestovného a príplatkov k nim, b) sadzby cestovného pre všetky skupiny cestujúcich a psa so špeciálnym výcvikom, c) ceny za prepravu cestovnej batožiny, živých spoločenských zvierat prepravovaných cestujúcim, d) ceny za prepravu autobusových zásielok, e) sadzbu sankčnej úhrady podľa odseku 2 a f) podmienky, za ktorých sa sadzby cestovného a ostatných cien uplatňujú.</w:t>
      </w:r>
    </w:p>
    <w:p>
      <w:r>
        <w:t>spolu s</w:t>
      </w:r>
    </w:p>
    <w:p>
      <w:r>
        <w:t>13. V zmysle § 17 ods. 2 citovaného zákona sankčnú úhradu pri nepreukázaní sa platným cestovným lístkom určí dopravca najviac do stonásobku základného cestovného bez príplatkov. 14. Dopravca je povinný zverejniť tarifu na svojom webovom sídle a zabezpečiť, aby sa aspoň základné údaje sprístupnili verejnosti v cestovnom poriadku, a ak je to možné, aj v priestoroch autobusovej stanice a v autobusoch, a aby osádka autobusu a revízori boli schopní informovať cestujúcich o sadzbách a ostatných cenách pred začatím prepravy a počas nej ( § 17 ods. 3 citovaného zákona ). 15. Vykonaným dokazovaním mal súd za preukázané, že žalovaný cestoval bez cestovného lístka, čím porušil zákon. Za porušenie tejto povinnosti mu zákon ukladá povinnosť zaplatiť úhradu do stonásobku základného cestovného. Žalobca žiadal priznať úhradu vo výške 61 eur, teda v súlade so zákonom, preto súd zaviazal žalovaného na zaplatenie sumy 61 eur. Keďže žalobca doporučeným listom zo dňa 14. 03. 2025 vyzval žalovaného na úhradu pohľadávky, súd žalobcovi priznal aj nárok na náhradu nákladov spojených s uplatnením pohľadávky v sume poštovného 2,20 eur. 16. Žalovaný sa s plnením svojho peňažného záväzku dňom nasledujúcim po dni, kedy cestoval bez cestovného lístka, dostal do omeškania, preto ho súd zaviazal zaplatiť aj úrok z omeškania v súlade s príslušným ustanovením §517 ods. 1,2 Občianskeho zákonníka v spojení s § 3 nariadenia vlády SR č. 87/1995 Z.z. v znení účinnom v čase, kedy došlo k omeškaniu, a to vo výške 7,5 % ročne. 17. Základná úroková sadzba Európskej centrálnej banky bola ku dňu 08. 03. 2025 vo výške 2,9 % p.a., výška úrokov z omeškania tak bola o 5 percentuálnych bodov vyššia ako základná úroková sadzba Európskej centrálnej banky, teda spolu 7,5%. 18. Podľa § 255 ods. 1 CSP súd prizná strane náhradu trov konania podľa pomeru jej úspechu vo veci. 19. Žalobca bol v konaní úspešný v plnom rozsahu, preto mu súd priznal náhradu trov konania v pomere 100 % trov konania. O výške náhrady trov konania rozhodne súd prvej inštancie po právoplatnosti rozhodnutia, ktorým sa konanie končí, samostatným uznesením, ktoré vydá súdny úradník (§ 262 ods.2 CSP). Poučenie: Proti tomuto rozsudku možno podať odvolanie v lehote 15 dní odo dňa jeho doručenia na Okresnom súdu vo Vranov a nad Topľou písomne v dvoch vyhotoveniach. V odvolaní sa uvedie, ktorému súdu je určené, kto ho robí, ktorej veci sa týka, čo sa ním sleduje, uvedie sa spisová značka. V odvolaní sa popri všeobecných náležitostiach podania uvedie, proti ktorému rozhodnutiu smeruje, v akom rozsahu sa napáda, z akých dôvodov sa rozhodnutie považuje za nesprávne (odvolacie dôvody) a čoho sa odvolateľ domáha (odvolací návrh) ( § 363 SCP). Odvolanie musí byť podpísané.</w:t>
      </w:r>
    </w:p>
    <w:p>
      <w:r>
        <w:t>Rozsah, v akom sa rozhodnutie napáda, môže odvolateľ rozšíriť len do uplynutia lehoty na podanie odvolania ( § 364 CSP). Odvolanie proti rozhodnutiu vo veci samej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žalovaný nesplní povinnosť uloženú týmto rozsudkom môže žalobca podať návrh na vykonanie exekúcie podľa exekučného poriadku.</w:t>
      </w:r>
    </w:p>
    <w:p/>
    <w:p>
      <w:r>
        <w:t>Zdroj: KAUZIS.SK – https://www.kauzis.sk/judikatura/r/ECLI:SK:OSVT:2026:8826200375.4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