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7Pc/7/2026 z 5. 6. 2026</w:t>
      </w:r>
    </w:p>
    <w:p>
      <w:r>
        <w:t>Uznesenie Okresného súdu Vranov nad Topľou z 5. júna 2026, sp. zn. 7Pc/7/2026, ECLI:SK:OSVT:2026:8826200401.2</w:t>
      </w:r>
    </w:p>
    <w:p>
      <w:r>
        <w:t>Súd: Okresný súd Vranov nad Topľou</w:t>
      </w:r>
    </w:p>
    <w:p>
      <w:r>
        <w:t>Spisová značka: 7Pc/7/2026</w:t>
      </w:r>
    </w:p>
    <w:p>
      <w:r>
        <w:t>ECLI: ECLI:SK:OSVT:2026:8826200401.2</w:t>
      </w:r>
    </w:p>
    <w:p>
      <w:r>
        <w:t>Dátum vydania: 5.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7Pc/7/2026 8826200401 05. 06. 2026 JUDr. Martina Melníková ECLI:SK:OSVT:2026:8826200401.2</w:t>
      </w:r>
    </w:p>
    <w:p>
      <w:r>
        <w:t>Uznesenie Okresný súd Vranov nad Topľou v právnej veci manželky (navrhovateľky): A. B., nar. XX.XX.XXXX, bytom C. XXX, proti manželovi, ktorý návrh nepodal (odporca): D. B., nar. XX.XX.XXXX, bytom C. XXX o určenie manželského výživného, takto rozhodol: I. Súd konanie z a s t a v u j e.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Podľa § 234 ods. 2 Civilného sporového poriadku, ak nie je ďalej ustanovené inak, použijú sa na uznesenie ustanovenia o rozsudku. 3. Toto uznesenie neobsahuje odôvodnenie, pretože po jeho vyhlásení sa účastníci vzdali práva odvolania.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https://www.kauzis.sk/judikatura/r/ECLI:SK:OSVT:2026:8826200401.2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