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7P/24/2026 z 22. 4. 2026</w:t>
      </w:r>
    </w:p>
    <w:p>
      <w:r>
        <w:t>Rozsudok Okresného súdu Vranov nad Topľou z 22. apríla 2026, sp. zn. 7P/24/2026, ECLI:SK:OSVT:2026:8826200426.2</w:t>
      </w:r>
    </w:p>
    <w:p>
      <w:r>
        <w:t>Súd: Okresný súd Vranov nad Topľou</w:t>
      </w:r>
    </w:p>
    <w:p>
      <w:r>
        <w:t>Spisová značka: 7P/24/2026</w:t>
      </w:r>
    </w:p>
    <w:p>
      <w:r>
        <w:t>ECLI: ECLI:SK:OSVT:2026:8826200426.2</w:t>
      </w:r>
    </w:p>
    <w:p>
      <w:r>
        <w:t>Dátum vydania: 22. 4.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7P/24/2026 8826200426 22. 04. 2026 JUDr. Martina Melníková ECLI:SK:OSVT:2026:8826200426.2</w:t>
      </w:r>
    </w:p>
    <w:p>
      <w:r>
        <w:t>ROZSUDOK V MENE SLOVENSKEJ REPUBLIKY Okresný súd Vranov nad Topľou sudkyňou JUDr. Martinou Melníkovou v právnej veci starostlivosti súdu o maloletého A. B., nar. XX.XX.XXXX, bytom pri matke, zastúpený kolíznym opatrovníkom Úradom práce, sociálnych vecí a rodiny vo Vranove nad Topľou, oddelenie sociálnoprávnej ochrany detí a sociálnej kurately, so sídlom Námestie slobody 5, Vranov nad Topľou, na návrh maloletej matky: C. B., nar. XX.XX.XXXX, bytom C. D. XXX, zastúpená zák. zástupcami: C. B., nar. XX.XX.XXXX, bytom C. D. XXX a E. F., nar. XX.XX.XXXX, bytom C. D. XXX, o priznanie rodičovských práv a povinností vo vzťahu k osobnej starostlivosti o maloleté dieťa, t a k t o rozhodol: I. Súd p r i z n á v a maloletej matke C. B., nar. XX.XX.XXXX rodičovské práva a povinnosti vo vzťahu k osobnej starostlivosti o maloletého A. B., nar. XX.XX.XXXX. II. U s t a n o v u j e C. B., nar. XX.XX.XXXX za poručníka pre maloletého A. B., nar. XX.XX.XXXX. III. Poručník je p o v i n n ý zabezpečovať výchovu maloletého dieťaťa, zastupovať ho a spravovať jeho majetok nadobudnutý po vyhlásení rozhodnutia. Ak nejde o bežnú vec, na nakladanie je s majetkom potrebné schválenie súdu. IV. Poručník je p o v i n n ý podávať súdu vždy k 30. júnu a 31. decembru, toho ktorého roka správy o nakladaní s majetkom dieťaťa a správy o maloletom dieťati. V. Ustanovený poručník je p o v i n n ý vykonávať svoju funkciu riadne a v najlepšom záujme maloletého dieťaťa. Za jej riadny výkon zodpovedá súdu. VI. Rozhodnutie poručníka týkajúce sa každej podstatnej veci maloletého dieťaťa, v y ž a d u j e schválenie súdu. VII. Po zániku poručníctva je poručník p o v i n n ý predložiť súdu záverečný účet zo správy majetku maloletého dieťaťa, najneskôr do dvoch mesiacov od zániku poručníctva. VII.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</w:t>
      </w:r>
    </w:p>
    <w:p>
      <w:r>
        <w:t>2. Tento rozsudok neobsahuje odôvodnenie, pretože po jeho vyhlásení sa účastníci vzdali práva odvolania. Poučenie: P o u č e n i 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https://www.kauzis.sk/judikatura/r/ECLI:SK:OSVT:2026:8826200426.2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