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7Pc/12/2026 z 17. 6. 2026</w:t>
      </w:r>
    </w:p>
    <w:p>
      <w:r>
        <w:t>Rozsudok Okresného súdu Vranov nad Topľou z 17. júna 2026, sp. zn. 7Pc/12/2026, ECLI:SK:OSVT:2026:8826200468.3</w:t>
      </w:r>
    </w:p>
    <w:p>
      <w:r>
        <w:t>Súd: Okresný súd Vranov nad Topľou</w:t>
      </w:r>
    </w:p>
    <w:p>
      <w:r>
        <w:t>Spisová značka: 7Pc/12/2026</w:t>
      </w:r>
    </w:p>
    <w:p>
      <w:r>
        <w:t>ECLI: ECLI:SK:OSVT:2026:8826200468.3</w:t>
      </w:r>
    </w:p>
    <w:p>
      <w:r>
        <w:t>Dátum vydania: 17.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7Pc/12/2026 8826200468 17. 06. 2026 JUDr. Martina Melníková ECLI:SK:OSVT:2026:8826200468.3</w:t>
      </w:r>
    </w:p>
    <w:p>
      <w:r>
        <w:t>ROZSUDOK V MENE SLOVENSKEJ REPUBLIKY Okresný súd Vranov nad Topľou sudcom JUDr. Martinou Melníkovou v právnej veci navrhovateľky: A. B., nar. XX.XX.XXXX, bytom C. XXX/XX, XXX XX B. proti odporcovi: D. B., nar. XX.XX.XXXX, bytom C. XXX/XX, XXX XX B., o návrhu na určenie výživného medzi manželmi, takto rozhodol: I. Súd návrh navrhovateľky na určenie manželského výživného z a m i e t a. II. Žiaden z účastníkov n e m á nárok na náhradu trov konania. odôvodnenie: 1. Navrhovateľka sa podaným návrhom domáhala vydania rozhodnutia, ktorým by súd zaviazal odporcu prispievať jej na výživu od manžela počnúc dňom 01.03.2026 sumou 50 eur do 20.dňa v tom-ktorom mesiaci vopred. Svoj návrh odôvodnila tým, že s odporcom uzavrela manželstvo v júli 2025. Okrem menších nedorozumení bolo manželstvo harmonické až do začiatku januára tohto roka. V spoločnej domácnosti nežijú už viac ako dva mesiace. Ich spoločnú dávku v hmotnej núdzi si necháva odporca len pre seba. Na živobytie jej nechce nič dať. Keďže je nezamestnaná, žiada, aby jej odporca prispieval na živobytie. 2. Odporca sa na pojednávanie nedostavil, svoju neprítomnosť neospravedlnil, ani nežiadal odročiť pojednávanie. K návrhu sa nevyjadril. 3. Súd vykonal dokazovanie výsluchom navrhovateľky a oboznámením sa s pripojeným spisom tunajšieho súdu sp.zn. 6Pc/5/2026, správami Úradu práce, sociálnych vecí a rodiny, lustráciou v Sociálnej poisťovni, lustráciou v Registri obyvateľov, lustráciou v bankách a na základe vykonaného dokazovania zistil tento stav veci: 4. Navrhovateľka vo svojej výpovedi na pojednávaní uviedla, že s odporcom nebývajú v spoločnej domácnosti 6 mesiacov. K obnoveniu manželského spolužitia nedôjde. Toho času býva v domácnosti so svojimi rodičmi, kde býva aj so štyrmi sestrami a dvoma bratmi, z ktorých jeden je plnoletý a má príjem. Otec je zamestnaný, má príjem. Matka poberá dávku. V marci si uplatnila dávku v hmotnej núdzi. Chodí do školy a poberá štipendium každý mesiac 70 eur. Škola jej cestovné prepláca. Na seba má bežné výdavky, stravu jej zabezpečuje mama. Manžel má cukrovku, používa injekčnú liečbu. Pracoval len v mesiaci marec. 5. Zo sobášneho listu nachádzajúcom sa v pripojenom spise sp.zn. 6Pc/5/2026, kde prebiehalo konanie o rozvod manželstva účastníkov konanie vyplýva, že navrhovateľka a odporca uzavreli manželstvo dňa 20.09.2025. Manželstvo bolo právoplatne rozvedené dňom 30.5.2026.</w:t>
      </w:r>
    </w:p>
    <w:p>
      <w:r>
        <w:t>6. Podľa správy Úradu práce, sociálnych vecí a rodiny B. E. F. zo dňa 31.03.2026 navrhovateľka nie je, ani nebola vedená ako uchádzač o zamestnanie. Poberá prídavok na dieťa a pomoc v hmotnej núdzi vo výške 115,- eur od marca 2026. 7. Podľa lustrácie v Sociálnej poisťovni odporca bol zamestnaný od 02.03.2026 do 31.03.2026 u zamestnávateľa G. H. – PROFISTAV. 8. Z lustrácie obyvateľov u účastníkov konania vyplýva, že nemajú žiadne maloleté dieťa. 9. Z evidencie účtov odporcu vyplýva, že má evidované účty, avšak so zostatkom 0,- eur. 10. Zo správy Úradu práce, sociálnych vecí a rodiny zo dňa 29.04.2026 vyplýva, že odporca k tomuto dňu nebol evidovaný ako uchádzač o zamestnanie. Z úradu poberá dávku v hmotnej núdzi spolu s členmi rodiny po 181 eur mesačne a peňažný príspevok na kompenzáciu zvýšených výdavkov na diétne stravovanie vo výške mesačne 26,37 eur. 11. Podľa § 19 ods. 1 zákona č. 36/2005 Z.z. o rodine a o zmene a doplnení niektorých zákonov (ďalej len „zákon o rodine“), o uspokojovanie potrieb rodiny založenej manželstvom sú povinní starať sa obidvaja manželia podľa svojich schopností, možností a majetkových pomerov. Uspokojovaním potrieb rodiny je aj osobná starostlivosť o deti a domácnosť. 12. Podľa § 71 ods. 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13. V zmysle § 75 ods. 1, ods. 2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nemožno priznať, ak by to bolo v rozpore s dobrými mravmi; to neplatí, ak ide o výživné pre maloleté dieťa. 14. Podľa § 77 ods. 1 prvá a druhá veta zákona o rodine, právo na výživné sa nepremlčuje. Možno ho však priznať len odo dňa začatia súdneho konania. 15. Vzájomná vyživovacia povinnosť medzi manželmi vzniká uzavretím manželstva, je viazaná na právnu existenciu manželstva a zaniká spolu s jeho zánikom zo zákonných dôvodov. Zásadne teda trvá počas celého trvania manželstva. 16. Vykonaným dokazovaním mal súd za preukázané, že účastníci konania ako manželia nežijú v spoločnej domácnosti, finančne spolu nehospodária, teda nastal zákonný dôvod pre podanie návrhu na určenie manželského výživného. 17. Bez ohľadu na skutočnosť, či manželia spolu žijú alebo nie, vyžaduje sa, aby životná úroveň manželov bola v zásade rovnaká. Súd pri rozhodovaní vzal do úvahy osobné, rodinné a majetkové pomery oboch účastníkov konania. Z vykonaného dokazovania dospel súd k záveru, že majetkové pomery manžela neodôvodňujú rozhodnúť o jeho povinnosti poskytovať navrhovateľke manželské výživné. Z vyžiadaných správ vyplynulo, že manžel poberá pomoc v hmotnej núdzi a nie je nikde zamestnaný. Navrhovateľka nie je evidovaná v evidencii uchádzačov o zamestnanie a od marca 2026 poberá taktiež dávku v hmotnej núdzi. Vzhľadom na vyššie uvedené súd v danom prípade nezistil, že by životná úroveň oboch manželov bola zásadne rozdielna, preto návrh navrhovateľky zamietol. 18. O trovách konania súd rozhodol podľa § 52 Civilného mimosporového poriadku, podľa ktorého žiaden z účastníkov nemá nárok na náhradu trov konania, ak tento zákon neustanovuje inak.</w:t>
      </w:r>
    </w:p>
    <w:p>
      <w:r>
        <w:t>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https://www.kauzis.sk/judikatura/r/ECLI:SK:OSVT:2026:8826200468.3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